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961F" w14:textId="77777777" w:rsidR="006308A5" w:rsidRPr="0044457E" w:rsidRDefault="006308A5" w:rsidP="006308A5">
      <w:pPr>
        <w:spacing w:after="0" w:line="240" w:lineRule="auto"/>
        <w:rPr>
          <w:rFonts w:ascii="Calibri Light" w:hAnsi="Calibri Light" w:cs="Calibri Light"/>
          <w:b/>
          <w:color w:val="2E74B5" w:themeColor="accent1" w:themeShade="BF"/>
          <w:sz w:val="20"/>
          <w:szCs w:val="20"/>
        </w:rPr>
      </w:pPr>
      <w:r w:rsidRPr="0044457E">
        <w:rPr>
          <w:b/>
          <w:noProof/>
          <w:sz w:val="20"/>
          <w:szCs w:val="20"/>
        </w:rPr>
        <w:drawing>
          <wp:anchor distT="0" distB="0" distL="114300" distR="114300" simplePos="0" relativeHeight="251658240" behindDoc="1" locked="0" layoutInCell="1" allowOverlap="1" wp14:anchorId="43A74F26" wp14:editId="398E0CE8">
            <wp:simplePos x="0" y="0"/>
            <wp:positionH relativeFrom="margin">
              <wp:align>right</wp:align>
            </wp:positionH>
            <wp:positionV relativeFrom="paragraph">
              <wp:posOffset>0</wp:posOffset>
            </wp:positionV>
            <wp:extent cx="1743075" cy="499745"/>
            <wp:effectExtent l="0" t="0" r="9525" b="0"/>
            <wp:wrapTight wrapText="bothSides">
              <wp:wrapPolygon edited="0">
                <wp:start x="0" y="0"/>
                <wp:lineTo x="0" y="20584"/>
                <wp:lineTo x="21482" y="20584"/>
                <wp:lineTo x="2148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43075" cy="499745"/>
                    </a:xfrm>
                    <a:prstGeom prst="rect">
                      <a:avLst/>
                    </a:prstGeom>
                    <a:noFill/>
                  </pic:spPr>
                </pic:pic>
              </a:graphicData>
            </a:graphic>
            <wp14:sizeRelH relativeFrom="page">
              <wp14:pctWidth>0</wp14:pctWidth>
            </wp14:sizeRelH>
            <wp14:sizeRelV relativeFrom="page">
              <wp14:pctHeight>0</wp14:pctHeight>
            </wp14:sizeRelV>
          </wp:anchor>
        </w:drawing>
      </w:r>
    </w:p>
    <w:p w14:paraId="3CAB0BA3" w14:textId="77777777" w:rsidR="006308A5" w:rsidRPr="0044457E" w:rsidRDefault="006308A5" w:rsidP="006308A5">
      <w:pPr>
        <w:spacing w:after="0" w:line="240" w:lineRule="auto"/>
        <w:rPr>
          <w:rFonts w:ascii="Calibri Light" w:hAnsi="Calibri Light" w:cs="Calibri Light"/>
          <w:b/>
          <w:color w:val="2E74B5" w:themeColor="accent1" w:themeShade="BF"/>
          <w:sz w:val="20"/>
          <w:szCs w:val="20"/>
        </w:rPr>
      </w:pPr>
    </w:p>
    <w:p w14:paraId="08EA4708" w14:textId="77777777" w:rsidR="00444586" w:rsidRPr="000E4F31" w:rsidRDefault="00E82B64" w:rsidP="0024575E">
      <w:pPr>
        <w:pStyle w:val="Heading1"/>
        <w:rPr>
          <w:b w:val="0"/>
        </w:rPr>
      </w:pPr>
      <w:r w:rsidRPr="000E4F31">
        <w:t>Reinstatement Advising Guide</w:t>
      </w:r>
    </w:p>
    <w:p w14:paraId="1EB3B714" w14:textId="77777777" w:rsidR="006308A5" w:rsidRPr="0044457E" w:rsidRDefault="006308A5" w:rsidP="006308A5">
      <w:pPr>
        <w:spacing w:after="0" w:line="240" w:lineRule="auto"/>
        <w:jc w:val="both"/>
        <w:rPr>
          <w:sz w:val="20"/>
          <w:szCs w:val="20"/>
        </w:rPr>
      </w:pPr>
    </w:p>
    <w:p w14:paraId="6F834471" w14:textId="77777777" w:rsidR="005B3DCD" w:rsidRDefault="00446F37" w:rsidP="006308A5">
      <w:pPr>
        <w:spacing w:after="0" w:line="240" w:lineRule="auto"/>
        <w:jc w:val="both"/>
        <w:rPr>
          <w:sz w:val="20"/>
          <w:szCs w:val="20"/>
        </w:rPr>
      </w:pPr>
      <w:r w:rsidRPr="0044457E">
        <w:rPr>
          <w:sz w:val="20"/>
          <w:szCs w:val="20"/>
        </w:rPr>
        <w:t xml:space="preserve">Students academically dismissed from Western Washington University </w:t>
      </w:r>
      <w:r w:rsidR="005B3DCD">
        <w:rPr>
          <w:sz w:val="20"/>
          <w:szCs w:val="20"/>
        </w:rPr>
        <w:t>who</w:t>
      </w:r>
      <w:r w:rsidR="003E449D" w:rsidRPr="0044457E">
        <w:rPr>
          <w:sz w:val="20"/>
          <w:szCs w:val="20"/>
        </w:rPr>
        <w:t xml:space="preserve"> are </w:t>
      </w:r>
      <w:r w:rsidRPr="0044457E">
        <w:rPr>
          <w:sz w:val="20"/>
          <w:szCs w:val="20"/>
        </w:rPr>
        <w:t>interested in returning</w:t>
      </w:r>
      <w:r w:rsidR="00287167" w:rsidRPr="0044457E">
        <w:rPr>
          <w:sz w:val="20"/>
          <w:szCs w:val="20"/>
        </w:rPr>
        <w:t xml:space="preserve"> </w:t>
      </w:r>
      <w:r w:rsidR="005B3DCD">
        <w:rPr>
          <w:sz w:val="20"/>
          <w:szCs w:val="20"/>
        </w:rPr>
        <w:t xml:space="preserve">to pursue a degree </w:t>
      </w:r>
      <w:r w:rsidRPr="0044457E">
        <w:rPr>
          <w:sz w:val="20"/>
          <w:szCs w:val="20"/>
        </w:rPr>
        <w:t xml:space="preserve">are required to petition for reinstatement. The Academic Advising Center’s team of advisors </w:t>
      </w:r>
      <w:r w:rsidR="000F3A06">
        <w:rPr>
          <w:sz w:val="20"/>
          <w:szCs w:val="20"/>
        </w:rPr>
        <w:t>is</w:t>
      </w:r>
      <w:r w:rsidR="000F3A06" w:rsidRPr="0044457E">
        <w:rPr>
          <w:sz w:val="20"/>
          <w:szCs w:val="20"/>
        </w:rPr>
        <w:t xml:space="preserve"> </w:t>
      </w:r>
      <w:r w:rsidRPr="0044457E">
        <w:rPr>
          <w:sz w:val="20"/>
          <w:szCs w:val="20"/>
        </w:rPr>
        <w:t xml:space="preserve">here to guide you </w:t>
      </w:r>
      <w:r w:rsidR="000F3A06">
        <w:rPr>
          <w:sz w:val="20"/>
          <w:szCs w:val="20"/>
        </w:rPr>
        <w:t>through</w:t>
      </w:r>
      <w:r w:rsidR="000F3A06" w:rsidRPr="0044457E">
        <w:rPr>
          <w:sz w:val="20"/>
          <w:szCs w:val="20"/>
        </w:rPr>
        <w:t xml:space="preserve"> </w:t>
      </w:r>
      <w:r w:rsidRPr="0044457E">
        <w:rPr>
          <w:sz w:val="20"/>
          <w:szCs w:val="20"/>
        </w:rPr>
        <w:t xml:space="preserve">the reinstatement </w:t>
      </w:r>
      <w:r w:rsidR="000F3A06">
        <w:rPr>
          <w:sz w:val="20"/>
          <w:szCs w:val="20"/>
        </w:rPr>
        <w:t>process</w:t>
      </w:r>
      <w:r w:rsidR="000F3A06" w:rsidRPr="0044457E">
        <w:rPr>
          <w:sz w:val="20"/>
          <w:szCs w:val="20"/>
        </w:rPr>
        <w:t xml:space="preserve"> </w:t>
      </w:r>
      <w:r w:rsidRPr="0044457E">
        <w:rPr>
          <w:sz w:val="20"/>
          <w:szCs w:val="20"/>
        </w:rPr>
        <w:t xml:space="preserve">and </w:t>
      </w:r>
      <w:r w:rsidR="003E449D" w:rsidRPr="0044457E">
        <w:rPr>
          <w:sz w:val="20"/>
          <w:szCs w:val="20"/>
        </w:rPr>
        <w:t xml:space="preserve">help you </w:t>
      </w:r>
      <w:r w:rsidRPr="0044457E">
        <w:rPr>
          <w:sz w:val="20"/>
          <w:szCs w:val="20"/>
        </w:rPr>
        <w:t xml:space="preserve">prepare your petition. </w:t>
      </w:r>
      <w:r w:rsidR="00E82B64" w:rsidRPr="0044457E">
        <w:rPr>
          <w:sz w:val="20"/>
          <w:szCs w:val="20"/>
        </w:rPr>
        <w:t>The Scholastic Standing Committee</w:t>
      </w:r>
      <w:r w:rsidR="000342BF" w:rsidRPr="0044457E">
        <w:rPr>
          <w:sz w:val="20"/>
          <w:szCs w:val="20"/>
        </w:rPr>
        <w:t xml:space="preserve"> is comprised of appointed</w:t>
      </w:r>
      <w:r w:rsidR="003E449D" w:rsidRPr="0044457E">
        <w:rPr>
          <w:sz w:val="20"/>
          <w:szCs w:val="20"/>
        </w:rPr>
        <w:t xml:space="preserve"> </w:t>
      </w:r>
      <w:r w:rsidR="000342BF" w:rsidRPr="0044457E">
        <w:rPr>
          <w:sz w:val="20"/>
          <w:szCs w:val="20"/>
        </w:rPr>
        <w:t xml:space="preserve">WWU faculty </w:t>
      </w:r>
      <w:r w:rsidR="005B3DCD">
        <w:rPr>
          <w:sz w:val="20"/>
          <w:szCs w:val="20"/>
        </w:rPr>
        <w:t>whose role</w:t>
      </w:r>
      <w:r w:rsidR="00E82B64" w:rsidRPr="0044457E">
        <w:rPr>
          <w:sz w:val="20"/>
          <w:szCs w:val="20"/>
        </w:rPr>
        <w:t xml:space="preserve"> is to determine if a student is ready to return to Western</w:t>
      </w:r>
      <w:r w:rsidR="000237FA" w:rsidRPr="0044457E">
        <w:rPr>
          <w:sz w:val="20"/>
          <w:szCs w:val="20"/>
        </w:rPr>
        <w:t xml:space="preserve"> </w:t>
      </w:r>
      <w:r w:rsidR="003270D1" w:rsidRPr="0044457E">
        <w:rPr>
          <w:sz w:val="20"/>
          <w:szCs w:val="20"/>
        </w:rPr>
        <w:t xml:space="preserve">Washington University </w:t>
      </w:r>
      <w:r w:rsidR="000237FA" w:rsidRPr="0044457E">
        <w:rPr>
          <w:sz w:val="20"/>
          <w:szCs w:val="20"/>
        </w:rPr>
        <w:t xml:space="preserve">after </w:t>
      </w:r>
      <w:r w:rsidR="006D3B68" w:rsidRPr="0044457E">
        <w:rPr>
          <w:sz w:val="20"/>
          <w:szCs w:val="20"/>
        </w:rPr>
        <w:t>academic dismissal</w:t>
      </w:r>
      <w:r w:rsidR="000237FA" w:rsidRPr="0044457E">
        <w:rPr>
          <w:sz w:val="20"/>
          <w:szCs w:val="20"/>
        </w:rPr>
        <w:t>. Two of the most significant factors the committee considers are</w:t>
      </w:r>
      <w:r w:rsidR="00960382">
        <w:rPr>
          <w:sz w:val="20"/>
          <w:szCs w:val="20"/>
        </w:rPr>
        <w:t>:</w:t>
      </w:r>
      <w:r w:rsidR="000237FA" w:rsidRPr="0044457E">
        <w:rPr>
          <w:sz w:val="20"/>
          <w:szCs w:val="20"/>
        </w:rPr>
        <w:t xml:space="preserve"> strong performance in courses taken since dismissal and a</w:t>
      </w:r>
      <w:r w:rsidR="00E82B64" w:rsidRPr="0044457E">
        <w:rPr>
          <w:sz w:val="20"/>
          <w:szCs w:val="20"/>
        </w:rPr>
        <w:t xml:space="preserve"> clear and realistic plan of study. </w:t>
      </w:r>
    </w:p>
    <w:p w14:paraId="19E59C83" w14:textId="77777777" w:rsidR="005B3DCD" w:rsidRDefault="005B3DCD" w:rsidP="006308A5">
      <w:pPr>
        <w:spacing w:after="0" w:line="240" w:lineRule="auto"/>
        <w:jc w:val="both"/>
        <w:rPr>
          <w:sz w:val="20"/>
          <w:szCs w:val="20"/>
        </w:rPr>
      </w:pPr>
    </w:p>
    <w:p w14:paraId="18B21201" w14:textId="77777777" w:rsidR="000237FA" w:rsidRDefault="000237FA" w:rsidP="006308A5">
      <w:pPr>
        <w:spacing w:after="0" w:line="240" w:lineRule="auto"/>
        <w:jc w:val="both"/>
        <w:rPr>
          <w:sz w:val="20"/>
          <w:szCs w:val="20"/>
        </w:rPr>
      </w:pPr>
      <w:r w:rsidRPr="0044457E">
        <w:rPr>
          <w:sz w:val="20"/>
          <w:szCs w:val="20"/>
        </w:rPr>
        <w:t>Consider your time away from Western as an opportunity to reflect on your academic work to date, assess your skills and interests</w:t>
      </w:r>
      <w:r w:rsidR="000F3A06">
        <w:rPr>
          <w:sz w:val="20"/>
          <w:szCs w:val="20"/>
        </w:rPr>
        <w:t>,</w:t>
      </w:r>
      <w:r w:rsidRPr="0044457E">
        <w:rPr>
          <w:sz w:val="20"/>
          <w:szCs w:val="20"/>
        </w:rPr>
        <w:t xml:space="preserve"> and develop realistic, achievable goals. Greater self-awareness will help you prepare a strong personal statement and increase your chances of academic success when you resume your studies at Western. </w:t>
      </w:r>
    </w:p>
    <w:p w14:paraId="02695DA0" w14:textId="77777777" w:rsidR="008476EF" w:rsidRPr="0044457E" w:rsidRDefault="008476EF" w:rsidP="006308A5">
      <w:pPr>
        <w:pBdr>
          <w:bottom w:val="single" w:sz="4" w:space="1" w:color="auto"/>
        </w:pBdr>
        <w:spacing w:after="0" w:line="240" w:lineRule="auto"/>
        <w:jc w:val="both"/>
        <w:rPr>
          <w:sz w:val="20"/>
          <w:szCs w:val="20"/>
        </w:rPr>
      </w:pPr>
    </w:p>
    <w:p w14:paraId="1F396B84" w14:textId="77777777" w:rsidR="00773710" w:rsidRPr="00361C6B" w:rsidRDefault="00773710" w:rsidP="006308A5">
      <w:pPr>
        <w:spacing w:after="0" w:line="240" w:lineRule="auto"/>
        <w:jc w:val="both"/>
        <w:rPr>
          <w:b/>
          <w:sz w:val="16"/>
          <w:szCs w:val="16"/>
        </w:rPr>
      </w:pPr>
    </w:p>
    <w:p w14:paraId="78DE56C2" w14:textId="1BC28EC1" w:rsidR="005860F5" w:rsidRPr="0044457E" w:rsidRDefault="009C3D67" w:rsidP="009C3D67">
      <w:pPr>
        <w:pStyle w:val="Heading2"/>
        <w:rPr>
          <w:b w:val="0"/>
        </w:rPr>
      </w:pPr>
      <w:r>
        <w:t>IMPORTANCE OF ADVISING</w:t>
      </w:r>
    </w:p>
    <w:p w14:paraId="04B33CFA" w14:textId="77777777" w:rsidR="008476EF" w:rsidRDefault="008476EF" w:rsidP="005B3DCD">
      <w:pPr>
        <w:pBdr>
          <w:bottom w:val="single" w:sz="4" w:space="0" w:color="auto"/>
        </w:pBdr>
        <w:spacing w:after="0" w:line="240" w:lineRule="auto"/>
        <w:jc w:val="both"/>
        <w:rPr>
          <w:sz w:val="20"/>
          <w:szCs w:val="20"/>
        </w:rPr>
      </w:pPr>
      <w:r w:rsidRPr="0044457E">
        <w:rPr>
          <w:sz w:val="20"/>
          <w:szCs w:val="20"/>
        </w:rPr>
        <w:t>Navigating the reinstatement process can be comp</w:t>
      </w:r>
      <w:r w:rsidR="006F33A4" w:rsidRPr="0044457E">
        <w:rPr>
          <w:sz w:val="20"/>
          <w:szCs w:val="20"/>
        </w:rPr>
        <w:t>lex, with</w:t>
      </w:r>
      <w:r w:rsidRPr="0044457E">
        <w:rPr>
          <w:sz w:val="20"/>
          <w:szCs w:val="20"/>
        </w:rPr>
        <w:t xml:space="preserve"> multiple options</w:t>
      </w:r>
      <w:r w:rsidR="006F33A4" w:rsidRPr="0044457E">
        <w:rPr>
          <w:sz w:val="20"/>
          <w:szCs w:val="20"/>
        </w:rPr>
        <w:t xml:space="preserve"> and decisions to be </w:t>
      </w:r>
      <w:r w:rsidR="000342BF" w:rsidRPr="0044457E">
        <w:rPr>
          <w:sz w:val="20"/>
          <w:szCs w:val="20"/>
        </w:rPr>
        <w:t>considered</w:t>
      </w:r>
      <w:r w:rsidR="006F33A4" w:rsidRPr="0044457E">
        <w:rPr>
          <w:sz w:val="20"/>
          <w:szCs w:val="20"/>
        </w:rPr>
        <w:t xml:space="preserve">, </w:t>
      </w:r>
      <w:r w:rsidR="00C36880" w:rsidRPr="0044457E">
        <w:rPr>
          <w:sz w:val="20"/>
          <w:szCs w:val="20"/>
        </w:rPr>
        <w:t>such as</w:t>
      </w:r>
      <w:r w:rsidR="000342BF" w:rsidRPr="0044457E">
        <w:rPr>
          <w:sz w:val="20"/>
          <w:szCs w:val="20"/>
        </w:rPr>
        <w:t xml:space="preserve"> the </w:t>
      </w:r>
      <w:r w:rsidR="000F3A06">
        <w:rPr>
          <w:sz w:val="20"/>
          <w:szCs w:val="20"/>
        </w:rPr>
        <w:t>timing of your petition</w:t>
      </w:r>
      <w:r w:rsidR="006F33A4" w:rsidRPr="0044457E">
        <w:rPr>
          <w:sz w:val="20"/>
          <w:szCs w:val="20"/>
        </w:rPr>
        <w:t xml:space="preserve"> and</w:t>
      </w:r>
      <w:r w:rsidRPr="0044457E">
        <w:rPr>
          <w:sz w:val="20"/>
          <w:szCs w:val="20"/>
        </w:rPr>
        <w:t xml:space="preserve"> the need to create a realistic</w:t>
      </w:r>
      <w:r w:rsidR="003270D1" w:rsidRPr="0044457E">
        <w:rPr>
          <w:sz w:val="20"/>
          <w:szCs w:val="20"/>
        </w:rPr>
        <w:t xml:space="preserve"> plan</w:t>
      </w:r>
      <w:r w:rsidR="006F33A4" w:rsidRPr="0044457E">
        <w:rPr>
          <w:sz w:val="20"/>
          <w:szCs w:val="20"/>
        </w:rPr>
        <w:t>.</w:t>
      </w:r>
      <w:r w:rsidRPr="0044457E">
        <w:rPr>
          <w:sz w:val="20"/>
          <w:szCs w:val="20"/>
        </w:rPr>
        <w:t xml:space="preserve"> Advisors in the Academic Advising Center can help you develop a solid plan, including </w:t>
      </w:r>
      <w:r w:rsidR="00AF57A1">
        <w:rPr>
          <w:sz w:val="20"/>
          <w:szCs w:val="20"/>
        </w:rPr>
        <w:t xml:space="preserve">what </w:t>
      </w:r>
      <w:r w:rsidRPr="0044457E">
        <w:rPr>
          <w:sz w:val="20"/>
          <w:szCs w:val="20"/>
        </w:rPr>
        <w:t xml:space="preserve">coursework to take before petitioning that will strengthen your ability to be reinstated </w:t>
      </w:r>
      <w:proofErr w:type="gramStart"/>
      <w:r w:rsidRPr="0044457E">
        <w:rPr>
          <w:sz w:val="20"/>
          <w:szCs w:val="20"/>
        </w:rPr>
        <w:t>to</w:t>
      </w:r>
      <w:proofErr w:type="gramEnd"/>
      <w:r w:rsidRPr="0044457E">
        <w:rPr>
          <w:sz w:val="20"/>
          <w:szCs w:val="20"/>
        </w:rPr>
        <w:t xml:space="preserve"> Western. Advisors also encourage students to meet with them again, prior to submitting a petition.  If you have petitioned for reinstatement before, you are required to meet with an advisor from the Academic Advising Center</w:t>
      </w:r>
      <w:r w:rsidR="003270D1" w:rsidRPr="0044457E">
        <w:rPr>
          <w:sz w:val="20"/>
          <w:szCs w:val="20"/>
        </w:rPr>
        <w:t xml:space="preserve"> before petitioning again</w:t>
      </w:r>
      <w:r w:rsidRPr="0044457E">
        <w:rPr>
          <w:sz w:val="20"/>
          <w:szCs w:val="20"/>
        </w:rPr>
        <w:t>.</w:t>
      </w:r>
      <w:r w:rsidR="00A96160">
        <w:rPr>
          <w:sz w:val="20"/>
          <w:szCs w:val="20"/>
        </w:rPr>
        <w:t xml:space="preserve"> </w:t>
      </w:r>
      <w:r w:rsidR="00A96160" w:rsidRPr="0044457E">
        <w:rPr>
          <w:sz w:val="20"/>
          <w:szCs w:val="20"/>
        </w:rPr>
        <w:t xml:space="preserve">Additionally, it is important to seek advising from the department </w:t>
      </w:r>
      <w:r w:rsidR="00D82684">
        <w:rPr>
          <w:sz w:val="20"/>
          <w:szCs w:val="20"/>
        </w:rPr>
        <w:t>that you intend to major or minor in</w:t>
      </w:r>
      <w:r w:rsidR="00A96160" w:rsidRPr="0044457E">
        <w:rPr>
          <w:sz w:val="20"/>
          <w:szCs w:val="20"/>
        </w:rPr>
        <w:t xml:space="preserve">. Advising from these individuals regarding major declaration and course selection are crucial to a strong petition. </w:t>
      </w:r>
    </w:p>
    <w:p w14:paraId="6B36F6E5" w14:textId="77777777" w:rsidR="005B3DCD" w:rsidRPr="0044457E" w:rsidRDefault="005B3DCD" w:rsidP="005B3DCD">
      <w:pPr>
        <w:pBdr>
          <w:bottom w:val="single" w:sz="4" w:space="0" w:color="auto"/>
        </w:pBdr>
        <w:spacing w:after="0" w:line="240" w:lineRule="auto"/>
        <w:jc w:val="both"/>
        <w:rPr>
          <w:sz w:val="20"/>
          <w:szCs w:val="20"/>
        </w:rPr>
      </w:pPr>
    </w:p>
    <w:p w14:paraId="48B959D2" w14:textId="77777777" w:rsidR="00E259EB" w:rsidRPr="00361C6B" w:rsidRDefault="00E259EB" w:rsidP="006308A5">
      <w:pPr>
        <w:spacing w:after="0" w:line="240" w:lineRule="auto"/>
        <w:jc w:val="both"/>
        <w:rPr>
          <w:b/>
          <w:sz w:val="16"/>
          <w:szCs w:val="16"/>
        </w:rPr>
      </w:pPr>
    </w:p>
    <w:p w14:paraId="09B7AC74" w14:textId="6510B2B6" w:rsidR="00CA28BC" w:rsidRPr="0044457E" w:rsidRDefault="00EB7C0C" w:rsidP="00C22852">
      <w:pPr>
        <w:pStyle w:val="Heading2"/>
      </w:pPr>
      <w:r>
        <w:t>REINSTATEMENT PATHS AND PETITION DEADLINES</w:t>
      </w:r>
    </w:p>
    <w:p w14:paraId="665F857A" w14:textId="77777777" w:rsidR="005B3DCD" w:rsidRDefault="005B3DCD" w:rsidP="00CA28BC">
      <w:pPr>
        <w:spacing w:after="0" w:line="240" w:lineRule="auto"/>
        <w:rPr>
          <w:b/>
          <w:sz w:val="20"/>
          <w:szCs w:val="20"/>
        </w:rPr>
      </w:pPr>
    </w:p>
    <w:p w14:paraId="79908105" w14:textId="77777777" w:rsidR="00CA28BC" w:rsidRPr="003B036C" w:rsidRDefault="00CA28BC" w:rsidP="00EB7C0C">
      <w:pPr>
        <w:pStyle w:val="Heading3"/>
        <w:rPr>
          <w:rFonts w:asciiTheme="minorHAnsi" w:hAnsiTheme="minorHAnsi"/>
          <w:b/>
          <w:bCs/>
          <w:color w:val="auto"/>
          <w:sz w:val="20"/>
          <w:szCs w:val="20"/>
        </w:rPr>
      </w:pPr>
      <w:r w:rsidRPr="003B036C">
        <w:rPr>
          <w:rFonts w:asciiTheme="minorHAnsi" w:hAnsiTheme="minorHAnsi"/>
          <w:b/>
          <w:bCs/>
          <w:color w:val="auto"/>
          <w:sz w:val="20"/>
          <w:szCs w:val="20"/>
        </w:rPr>
        <w:t>Path 1 – Guaranteed Reinstatement</w:t>
      </w:r>
    </w:p>
    <w:p w14:paraId="37B285A4" w14:textId="77777777" w:rsidR="0044457E" w:rsidRPr="0044457E" w:rsidRDefault="0044457E" w:rsidP="00CA28BC">
      <w:pPr>
        <w:spacing w:after="0" w:line="240" w:lineRule="auto"/>
        <w:rPr>
          <w:b/>
          <w:sz w:val="20"/>
          <w:szCs w:val="20"/>
        </w:rPr>
      </w:pPr>
    </w:p>
    <w:p w14:paraId="56BDC2E9" w14:textId="77777777" w:rsidR="00CA28BC" w:rsidRPr="0044457E" w:rsidRDefault="00CA28BC" w:rsidP="00CA28BC">
      <w:pPr>
        <w:spacing w:after="0" w:line="240" w:lineRule="auto"/>
        <w:ind w:firstLine="450"/>
        <w:rPr>
          <w:b/>
          <w:sz w:val="20"/>
          <w:szCs w:val="20"/>
        </w:rPr>
      </w:pPr>
      <w:r w:rsidRPr="0044457E">
        <w:rPr>
          <w:b/>
          <w:sz w:val="20"/>
          <w:szCs w:val="20"/>
        </w:rPr>
        <w:t>Requirements</w:t>
      </w:r>
    </w:p>
    <w:p w14:paraId="48EB58C8" w14:textId="2EC34C87" w:rsidR="00CA28BC" w:rsidRPr="0044457E" w:rsidRDefault="00CA28BC" w:rsidP="00D00134">
      <w:pPr>
        <w:pStyle w:val="ListParagraph"/>
        <w:numPr>
          <w:ilvl w:val="1"/>
          <w:numId w:val="21"/>
        </w:numPr>
        <w:tabs>
          <w:tab w:val="right" w:leader="underscore" w:pos="10800"/>
        </w:tabs>
        <w:spacing w:after="0" w:line="240" w:lineRule="auto"/>
        <w:rPr>
          <w:rFonts w:eastAsia="Calibri" w:cstheme="minorHAnsi"/>
          <w:sz w:val="20"/>
          <w:szCs w:val="20"/>
        </w:rPr>
      </w:pPr>
      <w:r w:rsidRPr="0044457E">
        <w:rPr>
          <w:rFonts w:eastAsia="Calibri" w:cstheme="minorHAnsi"/>
          <w:sz w:val="20"/>
          <w:szCs w:val="20"/>
        </w:rPr>
        <w:t xml:space="preserve">Completed a minimum of 4 transferable </w:t>
      </w:r>
      <w:r w:rsidR="00A96160">
        <w:rPr>
          <w:rFonts w:eastAsia="Calibri" w:cstheme="minorHAnsi"/>
          <w:sz w:val="20"/>
          <w:szCs w:val="20"/>
        </w:rPr>
        <w:t>courses</w:t>
      </w:r>
      <w:r w:rsidR="00960382">
        <w:rPr>
          <w:rFonts w:eastAsia="Calibri" w:cstheme="minorHAnsi"/>
          <w:sz w:val="20"/>
          <w:szCs w:val="20"/>
        </w:rPr>
        <w:t xml:space="preserve"> </w:t>
      </w:r>
      <w:r w:rsidR="00D82684">
        <w:rPr>
          <w:rFonts w:eastAsia="Calibri" w:cstheme="minorHAnsi"/>
          <w:sz w:val="20"/>
          <w:szCs w:val="20"/>
        </w:rPr>
        <w:t xml:space="preserve">which result in a letter grade </w:t>
      </w:r>
      <w:r w:rsidR="00960382">
        <w:rPr>
          <w:rFonts w:eastAsia="Calibri" w:cstheme="minorHAnsi"/>
          <w:sz w:val="20"/>
          <w:szCs w:val="20"/>
        </w:rPr>
        <w:t>(see “Taking Coursework While Dismissed”</w:t>
      </w:r>
      <w:r w:rsidR="00D82684">
        <w:rPr>
          <w:rFonts w:eastAsia="Calibri" w:cstheme="minorHAnsi"/>
          <w:sz w:val="20"/>
          <w:szCs w:val="20"/>
        </w:rPr>
        <w:t xml:space="preserve"> section</w:t>
      </w:r>
      <w:r w:rsidR="00960382">
        <w:rPr>
          <w:rFonts w:eastAsia="Calibri" w:cstheme="minorHAnsi"/>
          <w:sz w:val="20"/>
          <w:szCs w:val="20"/>
        </w:rPr>
        <w:t>)</w:t>
      </w:r>
    </w:p>
    <w:p w14:paraId="07B9DF54" w14:textId="77777777" w:rsidR="00CA28BC" w:rsidRPr="0044457E" w:rsidRDefault="00CA28BC" w:rsidP="00D00134">
      <w:pPr>
        <w:pStyle w:val="ListParagraph"/>
        <w:numPr>
          <w:ilvl w:val="1"/>
          <w:numId w:val="21"/>
        </w:numPr>
        <w:tabs>
          <w:tab w:val="right" w:leader="underscore" w:pos="10800"/>
        </w:tabs>
        <w:spacing w:after="0" w:line="240" w:lineRule="auto"/>
        <w:rPr>
          <w:rFonts w:eastAsia="Calibri" w:cstheme="minorHAnsi"/>
          <w:sz w:val="20"/>
          <w:szCs w:val="20"/>
        </w:rPr>
      </w:pPr>
      <w:r w:rsidRPr="0044457E">
        <w:rPr>
          <w:rFonts w:eastAsia="Calibri" w:cstheme="minorHAnsi"/>
          <w:sz w:val="20"/>
          <w:szCs w:val="20"/>
        </w:rPr>
        <w:t>Completed a minimum of 15 quarter credits</w:t>
      </w:r>
    </w:p>
    <w:p w14:paraId="00B957DC" w14:textId="77777777" w:rsidR="00CA28BC" w:rsidRPr="0044457E" w:rsidRDefault="00CA28BC" w:rsidP="00D00134">
      <w:pPr>
        <w:pStyle w:val="ListParagraph"/>
        <w:numPr>
          <w:ilvl w:val="1"/>
          <w:numId w:val="21"/>
        </w:numPr>
        <w:tabs>
          <w:tab w:val="right" w:leader="underscore" w:pos="10800"/>
        </w:tabs>
        <w:spacing w:after="0" w:line="240" w:lineRule="auto"/>
        <w:rPr>
          <w:rFonts w:eastAsia="Calibri" w:cstheme="minorHAnsi"/>
          <w:sz w:val="20"/>
          <w:szCs w:val="20"/>
        </w:rPr>
      </w:pPr>
      <w:r w:rsidRPr="0044457E">
        <w:rPr>
          <w:rFonts w:eastAsia="Calibri" w:cstheme="minorHAnsi"/>
          <w:sz w:val="20"/>
          <w:szCs w:val="20"/>
        </w:rPr>
        <w:t>Earned a 3.3 cumulative GPA in all transferable courses since dismissal</w:t>
      </w:r>
    </w:p>
    <w:p w14:paraId="616C4B31" w14:textId="77777777" w:rsidR="00CA28BC" w:rsidRPr="0044457E" w:rsidRDefault="00CA28BC" w:rsidP="00CA28BC">
      <w:pPr>
        <w:pStyle w:val="ListParagraph"/>
        <w:spacing w:after="0" w:line="240" w:lineRule="auto"/>
        <w:ind w:left="1170" w:hanging="720"/>
        <w:rPr>
          <w:b/>
          <w:sz w:val="20"/>
          <w:szCs w:val="20"/>
        </w:rPr>
      </w:pPr>
    </w:p>
    <w:p w14:paraId="128D8074" w14:textId="77777777" w:rsidR="00CA28BC" w:rsidRPr="0044457E" w:rsidRDefault="00CA28BC" w:rsidP="00CA28BC">
      <w:pPr>
        <w:pStyle w:val="ListParagraph"/>
        <w:spacing w:after="0" w:line="240" w:lineRule="auto"/>
        <w:ind w:left="1170" w:hanging="720"/>
        <w:rPr>
          <w:b/>
          <w:sz w:val="20"/>
          <w:szCs w:val="20"/>
        </w:rPr>
      </w:pPr>
      <w:r w:rsidRPr="0044457E">
        <w:rPr>
          <w:b/>
          <w:sz w:val="20"/>
          <w:szCs w:val="20"/>
        </w:rPr>
        <w:t>Deadlines</w:t>
      </w:r>
    </w:p>
    <w:p w14:paraId="5985A56D" w14:textId="2D355DB5" w:rsidR="00CA28BC" w:rsidRPr="0044457E" w:rsidRDefault="00CA28BC" w:rsidP="00CA28BC">
      <w:pPr>
        <w:spacing w:after="0" w:line="240" w:lineRule="auto"/>
        <w:ind w:left="450" w:hanging="720"/>
        <w:rPr>
          <w:sz w:val="20"/>
          <w:szCs w:val="20"/>
        </w:rPr>
      </w:pPr>
      <w:r w:rsidRPr="0044457E">
        <w:rPr>
          <w:b/>
          <w:sz w:val="20"/>
          <w:szCs w:val="20"/>
        </w:rPr>
        <w:tab/>
      </w:r>
      <w:r w:rsidRPr="0044457E">
        <w:rPr>
          <w:sz w:val="20"/>
          <w:szCs w:val="20"/>
        </w:rPr>
        <w:t xml:space="preserve">Students can submit </w:t>
      </w:r>
      <w:r w:rsidR="00005099">
        <w:rPr>
          <w:sz w:val="20"/>
          <w:szCs w:val="20"/>
        </w:rPr>
        <w:t>Path 1</w:t>
      </w:r>
      <w:r w:rsidRPr="0044457E">
        <w:rPr>
          <w:sz w:val="20"/>
          <w:szCs w:val="20"/>
        </w:rPr>
        <w:t xml:space="preserve"> petitions up to the Friday before classes begin</w:t>
      </w:r>
      <w:r w:rsidR="00960382">
        <w:rPr>
          <w:sz w:val="20"/>
          <w:szCs w:val="20"/>
        </w:rPr>
        <w:t xml:space="preserve"> for any quarter</w:t>
      </w:r>
      <w:r w:rsidRPr="0044457E">
        <w:rPr>
          <w:sz w:val="20"/>
          <w:szCs w:val="20"/>
        </w:rPr>
        <w:t xml:space="preserve"> (or the Thursday before, if Friday is a holiday). </w:t>
      </w:r>
    </w:p>
    <w:p w14:paraId="772824C8" w14:textId="77777777" w:rsidR="00CA28BC" w:rsidRPr="0044457E" w:rsidRDefault="00CA28BC" w:rsidP="00CA28BC">
      <w:pPr>
        <w:spacing w:after="0" w:line="240" w:lineRule="auto"/>
        <w:rPr>
          <w:b/>
          <w:sz w:val="20"/>
          <w:szCs w:val="20"/>
        </w:rPr>
      </w:pPr>
    </w:p>
    <w:p w14:paraId="5A17F2DB" w14:textId="77777777" w:rsidR="00CA28BC" w:rsidRPr="003B036C" w:rsidRDefault="00CA28BC" w:rsidP="003B036C">
      <w:pPr>
        <w:pStyle w:val="Heading3"/>
        <w:rPr>
          <w:rFonts w:asciiTheme="minorHAnsi" w:hAnsiTheme="minorHAnsi"/>
          <w:b/>
          <w:bCs/>
          <w:color w:val="auto"/>
          <w:sz w:val="20"/>
          <w:szCs w:val="20"/>
        </w:rPr>
      </w:pPr>
      <w:r w:rsidRPr="003B036C">
        <w:rPr>
          <w:rFonts w:asciiTheme="minorHAnsi" w:hAnsiTheme="minorHAnsi"/>
          <w:b/>
          <w:bCs/>
          <w:color w:val="auto"/>
          <w:sz w:val="20"/>
          <w:szCs w:val="20"/>
        </w:rPr>
        <w:t>Path 2 – Committee Review Reinstatement</w:t>
      </w:r>
    </w:p>
    <w:p w14:paraId="63CCB278" w14:textId="77777777" w:rsidR="0044457E" w:rsidRPr="0044457E" w:rsidRDefault="0044457E" w:rsidP="00CA28BC">
      <w:pPr>
        <w:spacing w:after="0" w:line="240" w:lineRule="auto"/>
        <w:rPr>
          <w:b/>
          <w:sz w:val="20"/>
          <w:szCs w:val="20"/>
        </w:rPr>
      </w:pPr>
    </w:p>
    <w:p w14:paraId="3EE7898C" w14:textId="77777777" w:rsidR="00CA28BC" w:rsidRPr="0044457E" w:rsidRDefault="00CA28BC" w:rsidP="00CA28BC">
      <w:pPr>
        <w:spacing w:after="0" w:line="240" w:lineRule="auto"/>
        <w:ind w:firstLine="450"/>
        <w:rPr>
          <w:b/>
          <w:sz w:val="20"/>
          <w:szCs w:val="20"/>
        </w:rPr>
      </w:pPr>
      <w:r w:rsidRPr="0044457E">
        <w:rPr>
          <w:b/>
          <w:sz w:val="20"/>
          <w:szCs w:val="20"/>
        </w:rPr>
        <w:t xml:space="preserve">Requirements         </w:t>
      </w:r>
    </w:p>
    <w:p w14:paraId="5394A589" w14:textId="77777777" w:rsidR="00CA28BC" w:rsidRPr="0044457E" w:rsidRDefault="00CA28BC" w:rsidP="00CA28BC">
      <w:pPr>
        <w:spacing w:after="0" w:line="240" w:lineRule="auto"/>
        <w:ind w:left="450"/>
        <w:rPr>
          <w:sz w:val="20"/>
          <w:szCs w:val="20"/>
        </w:rPr>
      </w:pPr>
      <w:r w:rsidRPr="0044457E">
        <w:rPr>
          <w:sz w:val="20"/>
          <w:szCs w:val="20"/>
        </w:rPr>
        <w:t xml:space="preserve">Students may submit a petition for review by the Scholastic Standing Committee. Students applying for Path 2 are encouraged to earn above average grades in at least two courses prior to petitioning. </w:t>
      </w:r>
    </w:p>
    <w:p w14:paraId="089F6545" w14:textId="77777777" w:rsidR="00CA28BC" w:rsidRPr="0044457E" w:rsidRDefault="00CA28BC" w:rsidP="00CA28BC">
      <w:pPr>
        <w:spacing w:after="0" w:line="240" w:lineRule="auto"/>
        <w:ind w:left="360" w:firstLine="90"/>
        <w:rPr>
          <w:b/>
          <w:sz w:val="20"/>
          <w:szCs w:val="20"/>
        </w:rPr>
      </w:pPr>
    </w:p>
    <w:p w14:paraId="65FCBC24" w14:textId="77777777" w:rsidR="00CA28BC" w:rsidRPr="0044457E" w:rsidRDefault="00CA28BC" w:rsidP="00CA28BC">
      <w:pPr>
        <w:spacing w:after="0" w:line="240" w:lineRule="auto"/>
        <w:ind w:left="360" w:firstLine="90"/>
        <w:rPr>
          <w:sz w:val="20"/>
          <w:szCs w:val="20"/>
        </w:rPr>
      </w:pPr>
      <w:r w:rsidRPr="0044457E">
        <w:rPr>
          <w:b/>
          <w:sz w:val="20"/>
          <w:szCs w:val="20"/>
        </w:rPr>
        <w:t>Deadlines</w:t>
      </w:r>
    </w:p>
    <w:p w14:paraId="2BCA9423" w14:textId="17BD5A6F" w:rsidR="00CA28BC" w:rsidRPr="0044457E" w:rsidRDefault="00005099" w:rsidP="00CA28BC">
      <w:pPr>
        <w:spacing w:after="0" w:line="240" w:lineRule="auto"/>
        <w:ind w:left="450"/>
        <w:rPr>
          <w:sz w:val="20"/>
          <w:szCs w:val="20"/>
        </w:rPr>
      </w:pPr>
      <w:r>
        <w:rPr>
          <w:sz w:val="20"/>
          <w:szCs w:val="20"/>
        </w:rPr>
        <w:t>Path 2</w:t>
      </w:r>
      <w:r w:rsidR="00CA28BC" w:rsidRPr="0044457E">
        <w:rPr>
          <w:sz w:val="20"/>
          <w:szCs w:val="20"/>
        </w:rPr>
        <w:t xml:space="preserve"> petitions are due on the following deadlines. If the deadline falls on a weekend or holiday, we will accept petitions the next business day.</w:t>
      </w:r>
    </w:p>
    <w:tbl>
      <w:tblPr>
        <w:tblStyle w:val="TableGrid"/>
        <w:tblpPr w:leftFromText="180" w:rightFromText="180" w:vertAnchor="text" w:horzAnchor="margin" w:tblpXSpec="center" w:tblpY="196"/>
        <w:tblW w:w="9905" w:type="dxa"/>
        <w:tblLook w:val="04A0" w:firstRow="1" w:lastRow="0" w:firstColumn="1" w:lastColumn="0" w:noHBand="0" w:noVBand="1"/>
      </w:tblPr>
      <w:tblGrid>
        <w:gridCol w:w="2615"/>
        <w:gridCol w:w="2430"/>
        <w:gridCol w:w="2430"/>
        <w:gridCol w:w="2430"/>
      </w:tblGrid>
      <w:tr w:rsidR="00CA28BC" w:rsidRPr="0044457E" w14:paraId="05C229EE" w14:textId="77777777" w:rsidTr="00A87807">
        <w:tc>
          <w:tcPr>
            <w:tcW w:w="2615" w:type="dxa"/>
          </w:tcPr>
          <w:p w14:paraId="15A1BB24" w14:textId="77777777" w:rsidR="00CA28BC" w:rsidRPr="0044457E" w:rsidRDefault="00CA28BC" w:rsidP="00A87807">
            <w:pPr>
              <w:jc w:val="center"/>
              <w:rPr>
                <w:rFonts w:eastAsia="Calibri" w:cstheme="minorHAnsi"/>
                <w:sz w:val="20"/>
                <w:szCs w:val="20"/>
              </w:rPr>
            </w:pPr>
            <w:r w:rsidRPr="0044457E">
              <w:rPr>
                <w:rFonts w:eastAsia="Calibri" w:cstheme="minorHAnsi"/>
                <w:b/>
                <w:sz w:val="20"/>
                <w:szCs w:val="20"/>
              </w:rPr>
              <w:t>Fall Quarter</w:t>
            </w:r>
            <w:r w:rsidRPr="0044457E">
              <w:rPr>
                <w:rFonts w:eastAsia="Calibri" w:cstheme="minorHAnsi"/>
                <w:sz w:val="20"/>
                <w:szCs w:val="20"/>
              </w:rPr>
              <w:t>: April 6 or July 6</w:t>
            </w:r>
          </w:p>
        </w:tc>
        <w:tc>
          <w:tcPr>
            <w:tcW w:w="2430" w:type="dxa"/>
          </w:tcPr>
          <w:p w14:paraId="7894FEEF" w14:textId="77777777" w:rsidR="00CA28BC" w:rsidRPr="0044457E" w:rsidRDefault="00CA28BC" w:rsidP="00A87807">
            <w:pPr>
              <w:jc w:val="center"/>
              <w:rPr>
                <w:rFonts w:eastAsia="Calibri" w:cstheme="minorHAnsi"/>
                <w:sz w:val="20"/>
                <w:szCs w:val="20"/>
              </w:rPr>
            </w:pPr>
            <w:r w:rsidRPr="0044457E">
              <w:rPr>
                <w:rFonts w:eastAsia="Calibri" w:cstheme="minorHAnsi"/>
                <w:b/>
                <w:sz w:val="20"/>
                <w:szCs w:val="20"/>
              </w:rPr>
              <w:t>Winter Quarter</w:t>
            </w:r>
            <w:r w:rsidRPr="0044457E">
              <w:rPr>
                <w:rFonts w:eastAsia="Calibri" w:cstheme="minorHAnsi"/>
                <w:sz w:val="20"/>
                <w:szCs w:val="20"/>
              </w:rPr>
              <w:t>: October 6</w:t>
            </w:r>
          </w:p>
        </w:tc>
        <w:tc>
          <w:tcPr>
            <w:tcW w:w="2430" w:type="dxa"/>
          </w:tcPr>
          <w:p w14:paraId="07051322" w14:textId="77777777" w:rsidR="00CA28BC" w:rsidRPr="0044457E" w:rsidRDefault="00CA28BC" w:rsidP="00A87807">
            <w:pPr>
              <w:jc w:val="center"/>
              <w:rPr>
                <w:rFonts w:eastAsia="Calibri" w:cstheme="minorHAnsi"/>
                <w:sz w:val="20"/>
                <w:szCs w:val="20"/>
              </w:rPr>
            </w:pPr>
            <w:r w:rsidRPr="0044457E">
              <w:rPr>
                <w:rFonts w:eastAsia="Calibri" w:cstheme="minorHAnsi"/>
                <w:b/>
                <w:sz w:val="20"/>
                <w:szCs w:val="20"/>
              </w:rPr>
              <w:t>Spring Quarter</w:t>
            </w:r>
            <w:r w:rsidRPr="0044457E">
              <w:rPr>
                <w:rFonts w:eastAsia="Calibri" w:cstheme="minorHAnsi"/>
                <w:sz w:val="20"/>
                <w:szCs w:val="20"/>
              </w:rPr>
              <w:t>: January 6</w:t>
            </w:r>
          </w:p>
        </w:tc>
        <w:tc>
          <w:tcPr>
            <w:tcW w:w="2430" w:type="dxa"/>
          </w:tcPr>
          <w:p w14:paraId="68BBC003" w14:textId="77777777" w:rsidR="00CA28BC" w:rsidRPr="0044457E" w:rsidRDefault="00CA28BC" w:rsidP="00A87807">
            <w:pPr>
              <w:jc w:val="center"/>
              <w:rPr>
                <w:rFonts w:eastAsia="Calibri" w:cstheme="minorHAnsi"/>
                <w:sz w:val="20"/>
                <w:szCs w:val="20"/>
              </w:rPr>
            </w:pPr>
            <w:r w:rsidRPr="0044457E">
              <w:rPr>
                <w:rFonts w:eastAsia="Calibri" w:cstheme="minorHAnsi"/>
                <w:b/>
                <w:sz w:val="20"/>
                <w:szCs w:val="20"/>
              </w:rPr>
              <w:t>Summer Quarter</w:t>
            </w:r>
            <w:r w:rsidRPr="0044457E">
              <w:rPr>
                <w:rFonts w:eastAsia="Calibri" w:cstheme="minorHAnsi"/>
                <w:sz w:val="20"/>
                <w:szCs w:val="20"/>
              </w:rPr>
              <w:t>: April 6</w:t>
            </w:r>
          </w:p>
        </w:tc>
      </w:tr>
    </w:tbl>
    <w:p w14:paraId="04CF4616" w14:textId="77777777" w:rsidR="00AC58E8" w:rsidRDefault="00AC58E8" w:rsidP="00AC58E8">
      <w:pPr>
        <w:spacing w:after="0" w:line="240" w:lineRule="auto"/>
        <w:rPr>
          <w:rFonts w:eastAsia="Calibri" w:cstheme="minorHAnsi"/>
          <w:sz w:val="20"/>
          <w:szCs w:val="20"/>
        </w:rPr>
      </w:pPr>
    </w:p>
    <w:p w14:paraId="1EC07D6E" w14:textId="77777777" w:rsidR="003C0ACC" w:rsidRDefault="003C0ACC" w:rsidP="00AC58E8">
      <w:pPr>
        <w:spacing w:after="0" w:line="240" w:lineRule="auto"/>
        <w:rPr>
          <w:rFonts w:eastAsia="Calibri" w:cstheme="minorHAnsi"/>
          <w:b/>
          <w:sz w:val="20"/>
          <w:szCs w:val="20"/>
        </w:rPr>
      </w:pPr>
    </w:p>
    <w:p w14:paraId="5998AAB8" w14:textId="77777777" w:rsidR="003C0ACC" w:rsidRDefault="003C0ACC" w:rsidP="00AC58E8">
      <w:pPr>
        <w:spacing w:after="0" w:line="240" w:lineRule="auto"/>
        <w:rPr>
          <w:rFonts w:eastAsia="Calibri" w:cstheme="minorHAnsi"/>
          <w:b/>
          <w:sz w:val="20"/>
          <w:szCs w:val="20"/>
        </w:rPr>
      </w:pPr>
    </w:p>
    <w:p w14:paraId="50DA32CE" w14:textId="77777777" w:rsidR="00AC58E8" w:rsidRDefault="00AC58E8" w:rsidP="00AC58E8">
      <w:pPr>
        <w:spacing w:after="0" w:line="240" w:lineRule="auto"/>
        <w:rPr>
          <w:rFonts w:eastAsia="Calibri" w:cstheme="minorHAnsi"/>
          <w:sz w:val="20"/>
          <w:szCs w:val="20"/>
        </w:rPr>
      </w:pPr>
      <w:r w:rsidRPr="00AC58E8">
        <w:rPr>
          <w:rFonts w:eastAsia="Calibri" w:cstheme="minorHAnsi"/>
          <w:b/>
          <w:sz w:val="20"/>
          <w:szCs w:val="20"/>
        </w:rPr>
        <w:t>Decision Timing:</w:t>
      </w:r>
      <w:r>
        <w:rPr>
          <w:rFonts w:eastAsia="Calibri" w:cstheme="minorHAnsi"/>
          <w:sz w:val="20"/>
          <w:szCs w:val="20"/>
        </w:rPr>
        <w:t xml:space="preserve"> Unless otherwise notified, you will receive an official decision letter sent to the email on your form.</w:t>
      </w:r>
    </w:p>
    <w:p w14:paraId="5DDBDA22" w14:textId="77777777" w:rsidR="00AC58E8" w:rsidRDefault="00AC58E8" w:rsidP="00AC58E8">
      <w:pPr>
        <w:spacing w:after="0" w:line="240" w:lineRule="auto"/>
        <w:rPr>
          <w:rFonts w:eastAsia="Calibri" w:cstheme="minorHAnsi"/>
          <w:sz w:val="20"/>
          <w:szCs w:val="20"/>
        </w:rPr>
      </w:pPr>
      <w:r>
        <w:rPr>
          <w:rFonts w:eastAsia="Calibri" w:cstheme="minorHAnsi"/>
          <w:sz w:val="20"/>
          <w:szCs w:val="20"/>
        </w:rPr>
        <w:tab/>
        <w:t>Path 1: Within five business days of receiving your petition</w:t>
      </w:r>
    </w:p>
    <w:p w14:paraId="564C2743" w14:textId="77777777" w:rsidR="00AC58E8" w:rsidRPr="000C5689" w:rsidRDefault="00AC58E8" w:rsidP="00AC58E8">
      <w:pPr>
        <w:spacing w:after="0" w:line="240" w:lineRule="auto"/>
        <w:rPr>
          <w:rFonts w:eastAsia="Calibri" w:cstheme="minorHAnsi"/>
          <w:sz w:val="20"/>
          <w:szCs w:val="20"/>
        </w:rPr>
      </w:pPr>
      <w:r>
        <w:rPr>
          <w:rFonts w:eastAsia="Calibri" w:cstheme="minorHAnsi"/>
          <w:sz w:val="20"/>
          <w:szCs w:val="20"/>
        </w:rPr>
        <w:tab/>
        <w:t>Path 2: By the end of the month of the petition deadline.</w:t>
      </w:r>
    </w:p>
    <w:p w14:paraId="428B182C" w14:textId="77777777" w:rsidR="00CA28BC" w:rsidRPr="005860F5" w:rsidRDefault="00CA28BC" w:rsidP="00CA28BC">
      <w:pPr>
        <w:spacing w:after="0" w:line="240" w:lineRule="auto"/>
        <w:jc w:val="both"/>
        <w:rPr>
          <w:b/>
          <w:sz w:val="20"/>
          <w:szCs w:val="20"/>
        </w:rPr>
      </w:pPr>
    </w:p>
    <w:p w14:paraId="298C10DF" w14:textId="5FA828A1" w:rsidR="00CA28BC" w:rsidRPr="005B3DCD" w:rsidRDefault="00826787" w:rsidP="003B036C">
      <w:pPr>
        <w:pStyle w:val="Heading2"/>
      </w:pPr>
      <w:r w:rsidRPr="005B3DCD">
        <w:t>FRESH START</w:t>
      </w:r>
    </w:p>
    <w:p w14:paraId="7D700FE7" w14:textId="77777777" w:rsidR="00CA28BC" w:rsidRPr="005B3DCD" w:rsidRDefault="00826787" w:rsidP="000E4F31">
      <w:pPr>
        <w:spacing w:after="0" w:line="240" w:lineRule="auto"/>
        <w:jc w:val="both"/>
        <w:rPr>
          <w:rFonts w:cstheme="minorHAnsi"/>
          <w:b/>
          <w:sz w:val="18"/>
          <w:szCs w:val="20"/>
        </w:rPr>
      </w:pPr>
      <w:r>
        <w:rPr>
          <w:rFonts w:cstheme="minorHAnsi"/>
          <w:color w:val="111111"/>
          <w:sz w:val="20"/>
          <w:shd w:val="clear" w:color="auto" w:fill="FFFFFF"/>
        </w:rPr>
        <w:t>U</w:t>
      </w:r>
      <w:r w:rsidRPr="005B3DCD">
        <w:rPr>
          <w:rFonts w:cstheme="minorHAnsi"/>
          <w:color w:val="111111"/>
          <w:sz w:val="20"/>
          <w:shd w:val="clear" w:color="auto" w:fill="FFFFFF"/>
        </w:rPr>
        <w:t xml:space="preserve">ndergraduate students who have been away </w:t>
      </w:r>
      <w:r w:rsidRPr="00826787">
        <w:rPr>
          <w:rFonts w:cstheme="minorHAnsi"/>
          <w:color w:val="111111"/>
          <w:sz w:val="20"/>
          <w:shd w:val="clear" w:color="auto" w:fill="FFFFFF"/>
        </w:rPr>
        <w:t>from WWU for five or more years</w:t>
      </w:r>
      <w:r w:rsidRPr="005B3DCD">
        <w:rPr>
          <w:rFonts w:cstheme="minorHAnsi"/>
          <w:color w:val="111111"/>
          <w:sz w:val="20"/>
          <w:shd w:val="clear" w:color="auto" w:fill="FFFFFF"/>
        </w:rPr>
        <w:t xml:space="preserve"> (including summer c</w:t>
      </w:r>
      <w:r w:rsidR="007F693C">
        <w:rPr>
          <w:rFonts w:cstheme="minorHAnsi"/>
          <w:color w:val="111111"/>
          <w:sz w:val="20"/>
          <w:shd w:val="clear" w:color="auto" w:fill="FFFFFF"/>
        </w:rPr>
        <w:t>ourses</w:t>
      </w:r>
      <w:r w:rsidRPr="005B3DCD">
        <w:rPr>
          <w:rFonts w:cstheme="minorHAnsi"/>
          <w:color w:val="111111"/>
          <w:sz w:val="20"/>
          <w:shd w:val="clear" w:color="auto" w:fill="FFFFFF"/>
        </w:rPr>
        <w:t xml:space="preserve"> and coursework through </w:t>
      </w:r>
      <w:r w:rsidR="00D82684">
        <w:rPr>
          <w:rFonts w:cstheme="minorHAnsi"/>
          <w:color w:val="111111"/>
          <w:sz w:val="20"/>
          <w:shd w:val="clear" w:color="auto" w:fill="FFFFFF"/>
        </w:rPr>
        <w:t>Outreach and Continuing E</w:t>
      </w:r>
      <w:r w:rsidRPr="005B3DCD">
        <w:rPr>
          <w:rFonts w:cstheme="minorHAnsi"/>
          <w:color w:val="111111"/>
          <w:sz w:val="20"/>
          <w:shd w:val="clear" w:color="auto" w:fill="FFFFFF"/>
        </w:rPr>
        <w:t>ducation</w:t>
      </w:r>
      <w:r w:rsidR="00D82684">
        <w:rPr>
          <w:rFonts w:cstheme="minorHAnsi"/>
          <w:color w:val="111111"/>
          <w:sz w:val="20"/>
          <w:shd w:val="clear" w:color="auto" w:fill="FFFFFF"/>
        </w:rPr>
        <w:t xml:space="preserve"> [OCE]</w:t>
      </w:r>
      <w:r w:rsidRPr="005B3DCD">
        <w:rPr>
          <w:rFonts w:cstheme="minorHAnsi"/>
          <w:color w:val="111111"/>
          <w:sz w:val="20"/>
          <w:shd w:val="clear" w:color="auto" w:fill="FFFFFF"/>
        </w:rPr>
        <w:t>) may be given permission to start a new cumulative grade point average</w:t>
      </w:r>
      <w:r>
        <w:rPr>
          <w:rFonts w:cstheme="minorHAnsi"/>
          <w:color w:val="111111"/>
          <w:sz w:val="20"/>
          <w:shd w:val="clear" w:color="auto" w:fill="FFFFFF"/>
        </w:rPr>
        <w:t xml:space="preserve"> upon reinstatement</w:t>
      </w:r>
      <w:r w:rsidRPr="005B3DCD">
        <w:rPr>
          <w:rFonts w:cstheme="minorHAnsi"/>
          <w:color w:val="111111"/>
          <w:sz w:val="20"/>
          <w:shd w:val="clear" w:color="auto" w:fill="FFFFFF"/>
        </w:rPr>
        <w:t>.</w:t>
      </w:r>
      <w:r w:rsidR="00D82684">
        <w:rPr>
          <w:rFonts w:cstheme="minorHAnsi"/>
          <w:color w:val="111111"/>
          <w:sz w:val="20"/>
          <w:shd w:val="clear" w:color="auto" w:fill="FFFFFF"/>
        </w:rPr>
        <w:t xml:space="preserve"> Meet with an Advisor before enrolling in WWU courses.</w:t>
      </w:r>
    </w:p>
    <w:p w14:paraId="74B89140" w14:textId="5060229D" w:rsidR="000237FA" w:rsidRDefault="00837261" w:rsidP="003B036C">
      <w:pPr>
        <w:pStyle w:val="Heading2"/>
      </w:pPr>
      <w:r>
        <w:lastRenderedPageBreak/>
        <w:t>REINSTATEMENT CHECKLIST</w:t>
      </w:r>
    </w:p>
    <w:p w14:paraId="67A94679" w14:textId="77777777" w:rsidR="00E82B64" w:rsidRPr="0044457E" w:rsidRDefault="00E82B64" w:rsidP="006308A5">
      <w:pPr>
        <w:spacing w:after="0" w:line="240" w:lineRule="auto"/>
        <w:jc w:val="both"/>
        <w:rPr>
          <w:sz w:val="20"/>
          <w:szCs w:val="20"/>
        </w:rPr>
      </w:pPr>
      <w:r w:rsidRPr="0044457E">
        <w:rPr>
          <w:sz w:val="20"/>
          <w:szCs w:val="20"/>
        </w:rPr>
        <w:t>Before petitioning for</w:t>
      </w:r>
      <w:r w:rsidR="00960382">
        <w:rPr>
          <w:sz w:val="20"/>
          <w:szCs w:val="20"/>
        </w:rPr>
        <w:t xml:space="preserve"> either</w:t>
      </w:r>
      <w:r w:rsidRPr="0044457E">
        <w:rPr>
          <w:sz w:val="20"/>
          <w:szCs w:val="20"/>
        </w:rPr>
        <w:t xml:space="preserve"> reinstatement</w:t>
      </w:r>
      <w:r w:rsidR="00960382">
        <w:rPr>
          <w:sz w:val="20"/>
          <w:szCs w:val="20"/>
        </w:rPr>
        <w:t xml:space="preserve"> path</w:t>
      </w:r>
      <w:r w:rsidRPr="0044457E">
        <w:rPr>
          <w:sz w:val="20"/>
          <w:szCs w:val="20"/>
        </w:rPr>
        <w:t xml:space="preserve">, </w:t>
      </w:r>
      <w:r w:rsidR="008061DE" w:rsidRPr="0044457E">
        <w:rPr>
          <w:sz w:val="20"/>
          <w:szCs w:val="20"/>
        </w:rPr>
        <w:t>WWU expects students</w:t>
      </w:r>
      <w:r w:rsidR="00446F37" w:rsidRPr="0044457E">
        <w:rPr>
          <w:sz w:val="20"/>
          <w:szCs w:val="20"/>
        </w:rPr>
        <w:t xml:space="preserve"> to do the following:</w:t>
      </w:r>
    </w:p>
    <w:p w14:paraId="64018478" w14:textId="77777777" w:rsidR="00B763DF" w:rsidRPr="0044457E" w:rsidRDefault="007B0089" w:rsidP="00203CE1">
      <w:pPr>
        <w:pStyle w:val="ListParagraph"/>
        <w:numPr>
          <w:ilvl w:val="0"/>
          <w:numId w:val="8"/>
        </w:numPr>
        <w:spacing w:after="0" w:line="240" w:lineRule="auto"/>
        <w:jc w:val="both"/>
        <w:rPr>
          <w:sz w:val="20"/>
          <w:szCs w:val="20"/>
        </w:rPr>
      </w:pPr>
      <w:r w:rsidRPr="0044457E">
        <w:rPr>
          <w:sz w:val="20"/>
          <w:szCs w:val="20"/>
        </w:rPr>
        <w:t>Meet with an academic advisor</w:t>
      </w:r>
      <w:r w:rsidR="00960382">
        <w:rPr>
          <w:sz w:val="20"/>
          <w:szCs w:val="20"/>
        </w:rPr>
        <w:t xml:space="preserve"> in the Academic Advising Center</w:t>
      </w:r>
      <w:r w:rsidRPr="0044457E">
        <w:rPr>
          <w:sz w:val="20"/>
          <w:szCs w:val="20"/>
        </w:rPr>
        <w:t xml:space="preserve"> soon after dismissal to develop a plan for reinstatement.</w:t>
      </w:r>
    </w:p>
    <w:p w14:paraId="2943DABE" w14:textId="77777777" w:rsidR="00B763DF" w:rsidRPr="0044457E" w:rsidRDefault="007B0089" w:rsidP="00203CE1">
      <w:pPr>
        <w:pStyle w:val="ListParagraph"/>
        <w:numPr>
          <w:ilvl w:val="0"/>
          <w:numId w:val="8"/>
        </w:numPr>
        <w:spacing w:after="0" w:line="240" w:lineRule="auto"/>
        <w:jc w:val="both"/>
        <w:rPr>
          <w:sz w:val="20"/>
          <w:szCs w:val="20"/>
        </w:rPr>
      </w:pPr>
      <w:r w:rsidRPr="0044457E">
        <w:rPr>
          <w:sz w:val="20"/>
          <w:szCs w:val="20"/>
        </w:rPr>
        <w:t>Take at least 2 quarters away from Western</w:t>
      </w:r>
      <w:r w:rsidR="003270D1" w:rsidRPr="0044457E">
        <w:rPr>
          <w:sz w:val="20"/>
          <w:szCs w:val="20"/>
        </w:rPr>
        <w:t>.</w:t>
      </w:r>
      <w:r w:rsidRPr="0044457E">
        <w:rPr>
          <w:sz w:val="20"/>
          <w:szCs w:val="20"/>
        </w:rPr>
        <w:t xml:space="preserve"> </w:t>
      </w:r>
    </w:p>
    <w:p w14:paraId="2B2B7B20" w14:textId="74A3CF5D" w:rsidR="003270D1" w:rsidRPr="0044457E" w:rsidRDefault="007B0089" w:rsidP="00203CE1">
      <w:pPr>
        <w:pStyle w:val="ListParagraph"/>
        <w:numPr>
          <w:ilvl w:val="0"/>
          <w:numId w:val="8"/>
        </w:numPr>
        <w:spacing w:after="0" w:line="240" w:lineRule="auto"/>
        <w:contextualSpacing w:val="0"/>
        <w:jc w:val="both"/>
        <w:rPr>
          <w:sz w:val="20"/>
          <w:szCs w:val="20"/>
        </w:rPr>
      </w:pPr>
      <w:r w:rsidRPr="0044457E">
        <w:rPr>
          <w:sz w:val="20"/>
          <w:szCs w:val="20"/>
        </w:rPr>
        <w:t xml:space="preserve">Enroll in transferable coursework </w:t>
      </w:r>
      <w:r w:rsidR="00B71AD1" w:rsidRPr="0044457E">
        <w:rPr>
          <w:sz w:val="20"/>
          <w:szCs w:val="20"/>
        </w:rPr>
        <w:t>and ea</w:t>
      </w:r>
      <w:r w:rsidR="004F093F" w:rsidRPr="0044457E">
        <w:rPr>
          <w:sz w:val="20"/>
          <w:szCs w:val="20"/>
        </w:rPr>
        <w:t xml:space="preserve">rn above </w:t>
      </w:r>
      <w:r w:rsidR="009046C0" w:rsidRPr="0044457E">
        <w:rPr>
          <w:sz w:val="20"/>
          <w:szCs w:val="20"/>
        </w:rPr>
        <w:t xml:space="preserve">average </w:t>
      </w:r>
      <w:r w:rsidR="004F093F" w:rsidRPr="0044457E">
        <w:rPr>
          <w:sz w:val="20"/>
          <w:szCs w:val="20"/>
        </w:rPr>
        <w:t>grades</w:t>
      </w:r>
      <w:r w:rsidR="002D788B" w:rsidRPr="0044457E">
        <w:rPr>
          <w:sz w:val="20"/>
          <w:szCs w:val="20"/>
        </w:rPr>
        <w:t xml:space="preserve"> (s</w:t>
      </w:r>
      <w:r w:rsidR="009046C0" w:rsidRPr="0044457E">
        <w:rPr>
          <w:sz w:val="20"/>
          <w:szCs w:val="20"/>
        </w:rPr>
        <w:t xml:space="preserve">ee </w:t>
      </w:r>
      <w:r w:rsidR="007B24CD">
        <w:rPr>
          <w:sz w:val="20"/>
          <w:szCs w:val="20"/>
        </w:rPr>
        <w:t>below)</w:t>
      </w:r>
      <w:r w:rsidR="002D788B" w:rsidRPr="0044457E">
        <w:rPr>
          <w:sz w:val="20"/>
          <w:szCs w:val="20"/>
        </w:rPr>
        <w:t>.</w:t>
      </w:r>
    </w:p>
    <w:p w14:paraId="3E1F34C5" w14:textId="77777777" w:rsidR="00B71AD1" w:rsidRPr="0044457E" w:rsidRDefault="00B71AD1" w:rsidP="00203CE1">
      <w:pPr>
        <w:pStyle w:val="ListParagraph"/>
        <w:numPr>
          <w:ilvl w:val="0"/>
          <w:numId w:val="8"/>
        </w:numPr>
        <w:spacing w:after="0" w:line="240" w:lineRule="auto"/>
        <w:jc w:val="both"/>
        <w:rPr>
          <w:sz w:val="20"/>
          <w:szCs w:val="20"/>
        </w:rPr>
      </w:pPr>
      <w:r w:rsidRPr="0044457E">
        <w:rPr>
          <w:sz w:val="20"/>
          <w:szCs w:val="20"/>
        </w:rPr>
        <w:t xml:space="preserve">Prepare </w:t>
      </w:r>
      <w:r w:rsidR="00B02E72" w:rsidRPr="0044457E">
        <w:rPr>
          <w:sz w:val="20"/>
          <w:szCs w:val="20"/>
        </w:rPr>
        <w:t xml:space="preserve">and submit </w:t>
      </w:r>
      <w:r w:rsidRPr="0044457E">
        <w:rPr>
          <w:sz w:val="20"/>
          <w:szCs w:val="20"/>
        </w:rPr>
        <w:t xml:space="preserve">your Reinstatement </w:t>
      </w:r>
      <w:r w:rsidR="008476EF" w:rsidRPr="0044457E">
        <w:rPr>
          <w:sz w:val="20"/>
          <w:szCs w:val="20"/>
        </w:rPr>
        <w:t xml:space="preserve">Petition: </w:t>
      </w:r>
    </w:p>
    <w:p w14:paraId="4E38419B" w14:textId="77777777" w:rsidR="00B71AD1" w:rsidRPr="0044457E" w:rsidRDefault="00B71AD1" w:rsidP="00203CE1">
      <w:pPr>
        <w:pStyle w:val="ListParagraph"/>
        <w:numPr>
          <w:ilvl w:val="1"/>
          <w:numId w:val="11"/>
        </w:numPr>
        <w:spacing w:after="0" w:line="240" w:lineRule="auto"/>
        <w:jc w:val="both"/>
        <w:rPr>
          <w:sz w:val="20"/>
          <w:szCs w:val="20"/>
        </w:rPr>
      </w:pPr>
      <w:r w:rsidRPr="0044457E">
        <w:rPr>
          <w:sz w:val="20"/>
          <w:szCs w:val="20"/>
        </w:rPr>
        <w:t>Meet with an advisor again to prepare</w:t>
      </w:r>
      <w:r w:rsidR="008476EF" w:rsidRPr="0044457E">
        <w:rPr>
          <w:sz w:val="20"/>
          <w:szCs w:val="20"/>
        </w:rPr>
        <w:t xml:space="preserve"> petition</w:t>
      </w:r>
    </w:p>
    <w:p w14:paraId="5F39C18E" w14:textId="57756118" w:rsidR="00B71AD1" w:rsidRPr="0044457E" w:rsidRDefault="00B71AD1" w:rsidP="00203CE1">
      <w:pPr>
        <w:pStyle w:val="ListParagraph"/>
        <w:numPr>
          <w:ilvl w:val="1"/>
          <w:numId w:val="11"/>
        </w:numPr>
        <w:spacing w:after="0" w:line="240" w:lineRule="auto"/>
        <w:jc w:val="both"/>
        <w:rPr>
          <w:sz w:val="20"/>
          <w:szCs w:val="20"/>
        </w:rPr>
      </w:pPr>
      <w:r w:rsidRPr="0044457E">
        <w:rPr>
          <w:sz w:val="20"/>
          <w:szCs w:val="20"/>
        </w:rPr>
        <w:t xml:space="preserve">Submit </w:t>
      </w:r>
      <w:hyperlink r:id="rId10" w:history="1">
        <w:r w:rsidR="00BF3C05" w:rsidRPr="00E57500">
          <w:rPr>
            <w:rStyle w:val="Hyperlink"/>
            <w:sz w:val="20"/>
            <w:szCs w:val="20"/>
          </w:rPr>
          <w:t xml:space="preserve">Petition for Academic Reinstatement </w:t>
        </w:r>
        <w:r w:rsidRPr="00E57500">
          <w:rPr>
            <w:rStyle w:val="Hyperlink"/>
            <w:sz w:val="20"/>
            <w:szCs w:val="20"/>
          </w:rPr>
          <w:t>Form</w:t>
        </w:r>
      </w:hyperlink>
    </w:p>
    <w:p w14:paraId="45C35427" w14:textId="7C1D07A0" w:rsidR="00DF255F" w:rsidRPr="003D5DC2" w:rsidRDefault="008476EF" w:rsidP="00203CE1">
      <w:pPr>
        <w:pStyle w:val="ListParagraph"/>
        <w:numPr>
          <w:ilvl w:val="1"/>
          <w:numId w:val="11"/>
        </w:numPr>
        <w:spacing w:after="0" w:line="240" w:lineRule="auto"/>
        <w:jc w:val="both"/>
        <w:rPr>
          <w:sz w:val="20"/>
          <w:szCs w:val="20"/>
        </w:rPr>
      </w:pPr>
      <w:r w:rsidRPr="0044457E">
        <w:rPr>
          <w:sz w:val="20"/>
          <w:szCs w:val="20"/>
        </w:rPr>
        <w:t>Submit</w:t>
      </w:r>
      <w:r w:rsidR="00B71AD1" w:rsidRPr="0044457E">
        <w:rPr>
          <w:sz w:val="20"/>
          <w:szCs w:val="20"/>
        </w:rPr>
        <w:t xml:space="preserve"> a well-written personal statement that includes academic goals and plan of stud</w:t>
      </w:r>
      <w:r w:rsidRPr="0044457E">
        <w:rPr>
          <w:sz w:val="20"/>
          <w:szCs w:val="20"/>
        </w:rPr>
        <w:t xml:space="preserve">y (see </w:t>
      </w:r>
      <w:r w:rsidR="007B24CD">
        <w:rPr>
          <w:sz w:val="20"/>
          <w:szCs w:val="20"/>
        </w:rPr>
        <w:t>below</w:t>
      </w:r>
      <w:r w:rsidR="00B71AD1" w:rsidRPr="0044457E">
        <w:rPr>
          <w:sz w:val="20"/>
          <w:szCs w:val="20"/>
        </w:rPr>
        <w:t>)</w:t>
      </w:r>
      <w:r w:rsidR="002D788B" w:rsidRPr="0044457E">
        <w:rPr>
          <w:sz w:val="20"/>
          <w:szCs w:val="20"/>
        </w:rPr>
        <w:t>.</w:t>
      </w:r>
    </w:p>
    <w:p w14:paraId="001F1F16" w14:textId="19BE4AA5" w:rsidR="008B6E62" w:rsidRPr="008B6E62" w:rsidRDefault="00B71AD1" w:rsidP="008B6E62">
      <w:pPr>
        <w:pStyle w:val="ListParagraph"/>
        <w:numPr>
          <w:ilvl w:val="1"/>
          <w:numId w:val="11"/>
        </w:numPr>
        <w:spacing w:after="0" w:line="240" w:lineRule="auto"/>
        <w:jc w:val="both"/>
        <w:rPr>
          <w:sz w:val="20"/>
          <w:szCs w:val="20"/>
        </w:rPr>
      </w:pPr>
      <w:r w:rsidRPr="0044457E">
        <w:rPr>
          <w:sz w:val="20"/>
          <w:szCs w:val="20"/>
        </w:rPr>
        <w:t>Submit a $6</w:t>
      </w:r>
      <w:r w:rsidR="00A86052">
        <w:rPr>
          <w:sz w:val="20"/>
          <w:szCs w:val="20"/>
        </w:rPr>
        <w:t>5</w:t>
      </w:r>
      <w:r w:rsidRPr="0044457E">
        <w:rPr>
          <w:sz w:val="20"/>
          <w:szCs w:val="20"/>
        </w:rPr>
        <w:t xml:space="preserve"> non-refundable </w:t>
      </w:r>
      <w:hyperlink r:id="rId11" w:history="1">
        <w:r w:rsidRPr="00BF3C05">
          <w:rPr>
            <w:rStyle w:val="Hyperlink"/>
            <w:sz w:val="20"/>
            <w:szCs w:val="20"/>
          </w:rPr>
          <w:t>reinstatement fee</w:t>
        </w:r>
      </w:hyperlink>
      <w:r w:rsidR="00064DC5">
        <w:rPr>
          <w:rStyle w:val="Hyperlink"/>
          <w:sz w:val="20"/>
          <w:szCs w:val="20"/>
        </w:rPr>
        <w:t>.</w:t>
      </w:r>
      <w:r w:rsidR="00DC1078" w:rsidRPr="00881396">
        <w:rPr>
          <w:rStyle w:val="Hyperlink"/>
          <w:color w:val="auto"/>
          <w:sz w:val="20"/>
          <w:szCs w:val="20"/>
          <w:u w:val="none"/>
        </w:rPr>
        <w:t xml:space="preserve"> </w:t>
      </w:r>
      <w:r w:rsidR="002B6245" w:rsidRPr="00881396">
        <w:rPr>
          <w:rStyle w:val="Hyperlink"/>
          <w:color w:val="auto"/>
          <w:sz w:val="20"/>
          <w:szCs w:val="20"/>
          <w:u w:val="none"/>
        </w:rPr>
        <w:t xml:space="preserve">You may complete the </w:t>
      </w:r>
      <w:hyperlink r:id="rId12" w:history="1">
        <w:r w:rsidR="002B6245" w:rsidRPr="00881396">
          <w:rPr>
            <w:rStyle w:val="Hyperlink"/>
            <w:sz w:val="20"/>
            <w:szCs w:val="20"/>
          </w:rPr>
          <w:t>Request for Reinstatement Fee Waiver</w:t>
        </w:r>
      </w:hyperlink>
      <w:r w:rsidR="002B6245" w:rsidRPr="00881396">
        <w:rPr>
          <w:rStyle w:val="Hyperlink"/>
          <w:color w:val="auto"/>
          <w:sz w:val="20"/>
          <w:szCs w:val="20"/>
          <w:u w:val="none"/>
        </w:rPr>
        <w:t xml:space="preserve"> form if you have extreme financial need. Please</w:t>
      </w:r>
      <w:r w:rsidR="00881396" w:rsidRPr="00881396">
        <w:rPr>
          <w:rStyle w:val="Hyperlink"/>
          <w:color w:val="auto"/>
          <w:sz w:val="20"/>
          <w:szCs w:val="20"/>
          <w:u w:val="none"/>
        </w:rPr>
        <w:t xml:space="preserve"> submit this form with your petition if you feel you are eligible.</w:t>
      </w:r>
      <w:r w:rsidR="00881396" w:rsidRPr="00881396">
        <w:rPr>
          <w:rStyle w:val="Hyperlink"/>
          <w:color w:val="auto"/>
          <w:sz w:val="20"/>
          <w:szCs w:val="20"/>
        </w:rPr>
        <w:t xml:space="preserve"> </w:t>
      </w:r>
    </w:p>
    <w:p w14:paraId="614DFDBF" w14:textId="77777777" w:rsidR="003D5DC2" w:rsidRPr="0044457E" w:rsidRDefault="003D5DC2" w:rsidP="00203CE1">
      <w:pPr>
        <w:pStyle w:val="ListParagraph"/>
        <w:numPr>
          <w:ilvl w:val="1"/>
          <w:numId w:val="11"/>
        </w:numPr>
        <w:spacing w:after="0" w:line="240" w:lineRule="auto"/>
        <w:jc w:val="both"/>
        <w:rPr>
          <w:sz w:val="20"/>
          <w:szCs w:val="20"/>
        </w:rPr>
      </w:pPr>
      <w:r>
        <w:rPr>
          <w:sz w:val="20"/>
          <w:szCs w:val="20"/>
        </w:rPr>
        <w:t>Submit official transcripts of coursework taken since dismissal</w:t>
      </w:r>
    </w:p>
    <w:p w14:paraId="080C769C" w14:textId="77777777" w:rsidR="00B71AD1" w:rsidRPr="0044457E" w:rsidRDefault="008476EF" w:rsidP="00203CE1">
      <w:pPr>
        <w:pStyle w:val="ListParagraph"/>
        <w:numPr>
          <w:ilvl w:val="1"/>
          <w:numId w:val="11"/>
        </w:numPr>
        <w:spacing w:after="0" w:line="240" w:lineRule="auto"/>
        <w:jc w:val="both"/>
        <w:rPr>
          <w:i/>
          <w:sz w:val="20"/>
          <w:szCs w:val="20"/>
        </w:rPr>
      </w:pPr>
      <w:r w:rsidRPr="0044457E">
        <w:rPr>
          <w:i/>
          <w:sz w:val="20"/>
          <w:szCs w:val="20"/>
        </w:rPr>
        <w:t>Recommended for P</w:t>
      </w:r>
      <w:r w:rsidR="00B71AD1" w:rsidRPr="0044457E">
        <w:rPr>
          <w:i/>
          <w:sz w:val="20"/>
          <w:szCs w:val="20"/>
        </w:rPr>
        <w:t>at</w:t>
      </w:r>
      <w:r w:rsidR="003270D1" w:rsidRPr="0044457E">
        <w:rPr>
          <w:i/>
          <w:sz w:val="20"/>
          <w:szCs w:val="20"/>
        </w:rPr>
        <w:t>h 2: G</w:t>
      </w:r>
      <w:r w:rsidR="00B71AD1" w:rsidRPr="0044457E">
        <w:rPr>
          <w:i/>
          <w:sz w:val="20"/>
          <w:szCs w:val="20"/>
        </w:rPr>
        <w:t xml:space="preserve">ather letters of support from faculty, employers, etc. </w:t>
      </w:r>
    </w:p>
    <w:p w14:paraId="612EF990" w14:textId="77777777" w:rsidR="00B02E72" w:rsidRPr="0044457E" w:rsidRDefault="00B02E72" w:rsidP="00203CE1">
      <w:pPr>
        <w:pStyle w:val="ListParagraph"/>
        <w:numPr>
          <w:ilvl w:val="1"/>
          <w:numId w:val="11"/>
        </w:numPr>
        <w:spacing w:after="0" w:line="240" w:lineRule="auto"/>
        <w:jc w:val="both"/>
        <w:rPr>
          <w:i/>
          <w:sz w:val="20"/>
          <w:szCs w:val="20"/>
        </w:rPr>
      </w:pPr>
      <w:r w:rsidRPr="0044457E">
        <w:rPr>
          <w:sz w:val="20"/>
          <w:szCs w:val="20"/>
        </w:rPr>
        <w:t xml:space="preserve">Petitions should be submitted to </w:t>
      </w:r>
      <w:hyperlink r:id="rId13" w:history="1">
        <w:r w:rsidRPr="0044457E">
          <w:rPr>
            <w:rStyle w:val="Hyperlink"/>
            <w:sz w:val="20"/>
            <w:szCs w:val="20"/>
          </w:rPr>
          <w:t>aacforms@wwu.edu</w:t>
        </w:r>
      </w:hyperlink>
      <w:r w:rsidR="006308A5" w:rsidRPr="0044457E">
        <w:rPr>
          <w:sz w:val="20"/>
          <w:szCs w:val="20"/>
        </w:rPr>
        <w:t xml:space="preserve"> or Old Main 380</w:t>
      </w:r>
    </w:p>
    <w:p w14:paraId="622900AC" w14:textId="77777777" w:rsidR="00B763DF" w:rsidRPr="0044457E" w:rsidRDefault="00B763DF" w:rsidP="00CA28BC">
      <w:pPr>
        <w:pBdr>
          <w:bottom w:val="single" w:sz="4" w:space="1" w:color="auto"/>
        </w:pBdr>
        <w:spacing w:after="0" w:line="240" w:lineRule="auto"/>
        <w:jc w:val="both"/>
        <w:rPr>
          <w:b/>
          <w:sz w:val="20"/>
          <w:szCs w:val="20"/>
        </w:rPr>
      </w:pPr>
    </w:p>
    <w:p w14:paraId="5A0BADE2" w14:textId="77777777" w:rsidR="00773710" w:rsidRPr="0044457E" w:rsidRDefault="00773710" w:rsidP="006308A5">
      <w:pPr>
        <w:spacing w:after="0" w:line="240" w:lineRule="auto"/>
        <w:jc w:val="both"/>
        <w:rPr>
          <w:b/>
          <w:sz w:val="20"/>
          <w:szCs w:val="20"/>
        </w:rPr>
      </w:pPr>
    </w:p>
    <w:p w14:paraId="0D1AAA6B" w14:textId="1896D49D" w:rsidR="00EC679C" w:rsidRDefault="00740DC7" w:rsidP="000A4C7F">
      <w:pPr>
        <w:pStyle w:val="Heading2"/>
      </w:pPr>
      <w:r>
        <w:t>TAKING COURSEWORK WHILE DISMISSED</w:t>
      </w:r>
    </w:p>
    <w:p w14:paraId="53089340" w14:textId="3790AE35" w:rsidR="003F11DE" w:rsidRPr="0044457E" w:rsidRDefault="003F11DE" w:rsidP="00361C6B">
      <w:pPr>
        <w:rPr>
          <w:sz w:val="20"/>
          <w:szCs w:val="20"/>
        </w:rPr>
      </w:pPr>
      <w:r w:rsidRPr="0044457E">
        <w:rPr>
          <w:sz w:val="20"/>
          <w:szCs w:val="20"/>
        </w:rPr>
        <w:t xml:space="preserve">Students can take coursework from </w:t>
      </w:r>
      <w:r w:rsidR="00DD0CB1" w:rsidRPr="0044457E">
        <w:rPr>
          <w:sz w:val="20"/>
          <w:szCs w:val="20"/>
        </w:rPr>
        <w:t xml:space="preserve">one or more of </w:t>
      </w:r>
      <w:r w:rsidRPr="0044457E">
        <w:rPr>
          <w:sz w:val="20"/>
          <w:szCs w:val="20"/>
        </w:rPr>
        <w:t>the options listed below.</w:t>
      </w:r>
      <w:r w:rsidR="003D5DC2">
        <w:rPr>
          <w:sz w:val="20"/>
          <w:szCs w:val="20"/>
        </w:rPr>
        <w:t xml:space="preserve"> Courses must result in a letter grade (not Pass/No Pass).</w:t>
      </w:r>
      <w:r w:rsidR="00DF255F">
        <w:rPr>
          <w:sz w:val="20"/>
          <w:szCs w:val="20"/>
        </w:rPr>
        <w:t xml:space="preserve"> </w:t>
      </w:r>
      <w:r w:rsidRPr="0044457E">
        <w:rPr>
          <w:sz w:val="20"/>
          <w:szCs w:val="20"/>
        </w:rPr>
        <w:t>An advisor can help you identify the best course</w:t>
      </w:r>
      <w:r w:rsidR="00DD0CB1" w:rsidRPr="0044457E">
        <w:rPr>
          <w:sz w:val="20"/>
          <w:szCs w:val="20"/>
        </w:rPr>
        <w:t>s</w:t>
      </w:r>
      <w:r w:rsidRPr="0044457E">
        <w:rPr>
          <w:sz w:val="20"/>
          <w:szCs w:val="20"/>
        </w:rPr>
        <w:t xml:space="preserve"> to take based on your goals and interests.</w:t>
      </w:r>
      <w:r w:rsidR="003D5DC2">
        <w:rPr>
          <w:sz w:val="20"/>
          <w:szCs w:val="20"/>
        </w:rPr>
        <w:t xml:space="preserve"> Plan to take at least two quarters to successfully complete courses.</w:t>
      </w:r>
      <w:r w:rsidR="00361C6B">
        <w:rPr>
          <w:sz w:val="20"/>
          <w:szCs w:val="20"/>
        </w:rPr>
        <w:t xml:space="preserve"> </w:t>
      </w:r>
      <w:r w:rsidR="00361C6B" w:rsidRPr="00361C6B">
        <w:rPr>
          <w:sz w:val="20"/>
          <w:szCs w:val="20"/>
        </w:rPr>
        <w:t xml:space="preserve">If a student takes a course either before or after dismissal, and later repeats the same course during the time of dismissal, the most recent grade will be used to calculate the </w:t>
      </w:r>
      <w:proofErr w:type="spellStart"/>
      <w:r w:rsidR="00361C6B" w:rsidRPr="00361C6B">
        <w:rPr>
          <w:sz w:val="20"/>
          <w:szCs w:val="20"/>
        </w:rPr>
        <w:t>gpa</w:t>
      </w:r>
      <w:proofErr w:type="spellEnd"/>
      <w:r w:rsidR="00361C6B" w:rsidRPr="00361C6B">
        <w:rPr>
          <w:sz w:val="20"/>
          <w:szCs w:val="20"/>
        </w:rPr>
        <w:t xml:space="preserve"> for Path 1 reinstatement purposes.</w:t>
      </w:r>
    </w:p>
    <w:p w14:paraId="0B05E9ED" w14:textId="77777777" w:rsidR="00EC679C" w:rsidRPr="00E259EB" w:rsidRDefault="00EC679C" w:rsidP="00203CE1">
      <w:pPr>
        <w:pStyle w:val="ListParagraph"/>
        <w:numPr>
          <w:ilvl w:val="0"/>
          <w:numId w:val="12"/>
        </w:numPr>
        <w:spacing w:after="0" w:line="240" w:lineRule="auto"/>
        <w:ind w:left="720"/>
        <w:jc w:val="both"/>
        <w:rPr>
          <w:b/>
          <w:sz w:val="20"/>
          <w:szCs w:val="20"/>
        </w:rPr>
      </w:pPr>
      <w:r w:rsidRPr="00E259EB">
        <w:rPr>
          <w:b/>
          <w:sz w:val="20"/>
          <w:szCs w:val="20"/>
        </w:rPr>
        <w:t xml:space="preserve">Take transferable coursework at a </w:t>
      </w:r>
      <w:r w:rsidR="00A60F90" w:rsidRPr="00E259EB">
        <w:rPr>
          <w:b/>
          <w:sz w:val="20"/>
          <w:szCs w:val="20"/>
        </w:rPr>
        <w:t>two-year</w:t>
      </w:r>
      <w:r w:rsidRPr="00E259EB">
        <w:rPr>
          <w:b/>
          <w:sz w:val="20"/>
          <w:szCs w:val="20"/>
        </w:rPr>
        <w:t xml:space="preserve"> or </w:t>
      </w:r>
      <w:r w:rsidR="00A60F90" w:rsidRPr="00E259EB">
        <w:rPr>
          <w:b/>
          <w:sz w:val="20"/>
          <w:szCs w:val="20"/>
        </w:rPr>
        <w:t>four-year</w:t>
      </w:r>
      <w:r w:rsidRPr="00E259EB">
        <w:rPr>
          <w:b/>
          <w:sz w:val="20"/>
          <w:szCs w:val="20"/>
        </w:rPr>
        <w:t xml:space="preserve"> institution. </w:t>
      </w:r>
    </w:p>
    <w:p w14:paraId="7CEBDD3F" w14:textId="0A24A06B" w:rsidR="00321FE8" w:rsidRPr="0044457E" w:rsidRDefault="00321FE8" w:rsidP="00CD1F61">
      <w:pPr>
        <w:pStyle w:val="ListParagraph"/>
        <w:numPr>
          <w:ilvl w:val="1"/>
          <w:numId w:val="17"/>
        </w:numPr>
        <w:spacing w:after="0" w:line="240" w:lineRule="auto"/>
        <w:ind w:left="1440"/>
        <w:jc w:val="both"/>
        <w:rPr>
          <w:sz w:val="20"/>
          <w:szCs w:val="20"/>
        </w:rPr>
      </w:pPr>
      <w:r w:rsidRPr="0044457E">
        <w:rPr>
          <w:sz w:val="20"/>
          <w:szCs w:val="20"/>
        </w:rPr>
        <w:t>Grades completed at another institution will not calculate into a student’s Western GPA</w:t>
      </w:r>
      <w:r w:rsidR="00A96160">
        <w:rPr>
          <w:sz w:val="20"/>
          <w:szCs w:val="20"/>
        </w:rPr>
        <w:t>.</w:t>
      </w:r>
      <w:r w:rsidRPr="0044457E">
        <w:rPr>
          <w:sz w:val="20"/>
          <w:szCs w:val="20"/>
        </w:rPr>
        <w:t xml:space="preserve"> </w:t>
      </w:r>
      <w:r w:rsidR="00A96160">
        <w:rPr>
          <w:sz w:val="20"/>
          <w:szCs w:val="20"/>
        </w:rPr>
        <w:t>H</w:t>
      </w:r>
      <w:r w:rsidRPr="0044457E">
        <w:rPr>
          <w:sz w:val="20"/>
          <w:szCs w:val="20"/>
        </w:rPr>
        <w:t>owever</w:t>
      </w:r>
      <w:r w:rsidR="00AF57A1">
        <w:rPr>
          <w:sz w:val="20"/>
          <w:szCs w:val="20"/>
        </w:rPr>
        <w:t>,</w:t>
      </w:r>
      <w:r w:rsidRPr="0044457E">
        <w:rPr>
          <w:sz w:val="20"/>
          <w:szCs w:val="20"/>
        </w:rPr>
        <w:t xml:space="preserve"> </w:t>
      </w:r>
      <w:r w:rsidR="009E0C82">
        <w:rPr>
          <w:sz w:val="20"/>
          <w:szCs w:val="20"/>
        </w:rPr>
        <w:t>transferable</w:t>
      </w:r>
      <w:r w:rsidR="00390DAD">
        <w:rPr>
          <w:sz w:val="20"/>
          <w:szCs w:val="20"/>
        </w:rPr>
        <w:t xml:space="preserve"> cour</w:t>
      </w:r>
      <w:r w:rsidR="009E0C82">
        <w:rPr>
          <w:sz w:val="20"/>
          <w:szCs w:val="20"/>
        </w:rPr>
        <w:t>s</w:t>
      </w:r>
      <w:r w:rsidR="00390DAD">
        <w:rPr>
          <w:sz w:val="20"/>
          <w:szCs w:val="20"/>
        </w:rPr>
        <w:t>ework</w:t>
      </w:r>
      <w:r w:rsidR="00A96160">
        <w:rPr>
          <w:sz w:val="20"/>
          <w:szCs w:val="20"/>
        </w:rPr>
        <w:t xml:space="preserve"> can</w:t>
      </w:r>
      <w:r w:rsidR="00A96160" w:rsidRPr="0044457E">
        <w:rPr>
          <w:sz w:val="20"/>
          <w:szCs w:val="20"/>
        </w:rPr>
        <w:t xml:space="preserve"> </w:t>
      </w:r>
      <w:r w:rsidRPr="0044457E">
        <w:rPr>
          <w:sz w:val="20"/>
          <w:szCs w:val="20"/>
        </w:rPr>
        <w:t xml:space="preserve">count toward </w:t>
      </w:r>
      <w:r w:rsidR="00A96160">
        <w:rPr>
          <w:sz w:val="20"/>
          <w:szCs w:val="20"/>
        </w:rPr>
        <w:t>requirements</w:t>
      </w:r>
      <w:r w:rsidR="00A96160" w:rsidRPr="0044457E">
        <w:rPr>
          <w:sz w:val="20"/>
          <w:szCs w:val="20"/>
        </w:rPr>
        <w:t xml:space="preserve"> </w:t>
      </w:r>
      <w:r w:rsidRPr="0044457E">
        <w:rPr>
          <w:sz w:val="20"/>
          <w:szCs w:val="20"/>
        </w:rPr>
        <w:t xml:space="preserve">at Western. To verify if coursework is transferable, visit the </w:t>
      </w:r>
      <w:hyperlink r:id="rId14" w:history="1">
        <w:r w:rsidR="00B677C7" w:rsidRPr="0044457E">
          <w:rPr>
            <w:rStyle w:val="Hyperlink"/>
            <w:sz w:val="20"/>
            <w:szCs w:val="20"/>
            <w:u w:val="none"/>
          </w:rPr>
          <w:t>Transfer Course Equivalency Guide</w:t>
        </w:r>
      </w:hyperlink>
      <w:r w:rsidR="008E51C9" w:rsidRPr="0044457E">
        <w:rPr>
          <w:sz w:val="20"/>
          <w:szCs w:val="20"/>
        </w:rPr>
        <w:t xml:space="preserve"> (</w:t>
      </w:r>
      <w:hyperlink r:id="rId15" w:history="1">
        <w:r w:rsidR="00B677C7" w:rsidRPr="0044457E">
          <w:rPr>
            <w:rStyle w:val="Hyperlink"/>
            <w:color w:val="auto"/>
            <w:sz w:val="20"/>
            <w:szCs w:val="20"/>
            <w:u w:val="none"/>
          </w:rPr>
          <w:t>wwu.edu/</w:t>
        </w:r>
        <w:r w:rsidR="00592BDE" w:rsidRPr="0044457E">
          <w:rPr>
            <w:rStyle w:val="Hyperlink"/>
            <w:color w:val="auto"/>
            <w:sz w:val="20"/>
            <w:szCs w:val="20"/>
            <w:u w:val="none"/>
          </w:rPr>
          <w:t>Advising</w:t>
        </w:r>
        <w:r w:rsidR="008E51C9" w:rsidRPr="0044457E">
          <w:rPr>
            <w:rStyle w:val="Hyperlink"/>
            <w:color w:val="auto"/>
            <w:sz w:val="20"/>
            <w:szCs w:val="20"/>
            <w:u w:val="none"/>
          </w:rPr>
          <w:t xml:space="preserve"> </w:t>
        </w:r>
        <w:r w:rsidR="00592BDE" w:rsidRPr="0044457E">
          <w:rPr>
            <w:rStyle w:val="Hyperlink"/>
            <w:color w:val="auto"/>
            <w:sz w:val="20"/>
            <w:szCs w:val="20"/>
            <w:u w:val="none"/>
          </w:rPr>
          <w:t>&gt;</w:t>
        </w:r>
        <w:r w:rsidR="008E51C9" w:rsidRPr="0044457E">
          <w:rPr>
            <w:rStyle w:val="Hyperlink"/>
            <w:color w:val="auto"/>
            <w:sz w:val="20"/>
            <w:szCs w:val="20"/>
            <w:u w:val="none"/>
          </w:rPr>
          <w:t xml:space="preserve"> </w:t>
        </w:r>
        <w:r w:rsidR="00B677C7" w:rsidRPr="0044457E">
          <w:rPr>
            <w:rStyle w:val="Hyperlink"/>
            <w:color w:val="auto"/>
            <w:sz w:val="20"/>
            <w:szCs w:val="20"/>
            <w:u w:val="none"/>
          </w:rPr>
          <w:t>Advising Tools and Resources</w:t>
        </w:r>
      </w:hyperlink>
      <w:r w:rsidR="008E51C9" w:rsidRPr="0044457E">
        <w:rPr>
          <w:rStyle w:val="Hyperlink"/>
          <w:color w:val="auto"/>
          <w:sz w:val="20"/>
          <w:szCs w:val="20"/>
          <w:u w:val="none"/>
        </w:rPr>
        <w:t>)</w:t>
      </w:r>
      <w:r w:rsidRPr="0044457E">
        <w:rPr>
          <w:sz w:val="20"/>
          <w:szCs w:val="20"/>
        </w:rPr>
        <w:t xml:space="preserve">. If the course </w:t>
      </w:r>
      <w:r w:rsidR="00A60F90" w:rsidRPr="0044457E">
        <w:rPr>
          <w:sz w:val="20"/>
          <w:szCs w:val="20"/>
        </w:rPr>
        <w:t>is not</w:t>
      </w:r>
      <w:r w:rsidRPr="0044457E">
        <w:rPr>
          <w:sz w:val="20"/>
          <w:szCs w:val="20"/>
        </w:rPr>
        <w:t xml:space="preserve"> listed, check </w:t>
      </w:r>
      <w:r w:rsidR="007C7567" w:rsidRPr="0044457E">
        <w:rPr>
          <w:sz w:val="20"/>
          <w:szCs w:val="20"/>
        </w:rPr>
        <w:t xml:space="preserve">with </w:t>
      </w:r>
      <w:r w:rsidRPr="0044457E">
        <w:rPr>
          <w:sz w:val="20"/>
          <w:szCs w:val="20"/>
        </w:rPr>
        <w:t xml:space="preserve">Western’s Office of Admissions. </w:t>
      </w:r>
    </w:p>
    <w:p w14:paraId="7F93A3E8" w14:textId="398D9A3F" w:rsidR="00321FE8" w:rsidRPr="0044457E" w:rsidRDefault="00321FE8" w:rsidP="00CD1F61">
      <w:pPr>
        <w:pStyle w:val="ListParagraph"/>
        <w:numPr>
          <w:ilvl w:val="1"/>
          <w:numId w:val="17"/>
        </w:numPr>
        <w:spacing w:after="0" w:line="240" w:lineRule="auto"/>
        <w:ind w:left="1440"/>
        <w:jc w:val="both"/>
        <w:rPr>
          <w:sz w:val="20"/>
          <w:szCs w:val="20"/>
        </w:rPr>
      </w:pPr>
      <w:r w:rsidRPr="0044457E">
        <w:rPr>
          <w:sz w:val="20"/>
          <w:szCs w:val="20"/>
        </w:rPr>
        <w:t xml:space="preserve">If students repeat a course at another institution </w:t>
      </w:r>
      <w:r w:rsidR="00AF57A1">
        <w:rPr>
          <w:sz w:val="20"/>
          <w:szCs w:val="20"/>
        </w:rPr>
        <w:t>that they</w:t>
      </w:r>
      <w:r w:rsidRPr="0044457E">
        <w:rPr>
          <w:sz w:val="20"/>
          <w:szCs w:val="20"/>
        </w:rPr>
        <w:t xml:space="preserve"> have already completed at Western, the original attempt will be removed from the calculation of the Western GPA. The grade of the course taken at another institution will not replace the grade at Western. For more </w:t>
      </w:r>
      <w:r w:rsidR="00DD0CB1" w:rsidRPr="0044457E">
        <w:rPr>
          <w:sz w:val="20"/>
          <w:szCs w:val="20"/>
        </w:rPr>
        <w:t>information,</w:t>
      </w:r>
      <w:r w:rsidRPr="0044457E">
        <w:rPr>
          <w:sz w:val="20"/>
          <w:szCs w:val="20"/>
        </w:rPr>
        <w:t xml:space="preserve"> </w:t>
      </w:r>
      <w:r w:rsidR="006F6840" w:rsidRPr="0044457E">
        <w:rPr>
          <w:sz w:val="20"/>
          <w:szCs w:val="20"/>
        </w:rPr>
        <w:t>see</w:t>
      </w:r>
      <w:r w:rsidRPr="0044457E">
        <w:rPr>
          <w:sz w:val="20"/>
          <w:szCs w:val="20"/>
        </w:rPr>
        <w:t xml:space="preserve"> </w:t>
      </w:r>
      <w:hyperlink r:id="rId16" w:anchor="repeating-a-course" w:history="1">
        <w:r w:rsidRPr="0044457E">
          <w:rPr>
            <w:rStyle w:val="Hyperlink"/>
            <w:sz w:val="20"/>
            <w:szCs w:val="20"/>
            <w:u w:val="none"/>
          </w:rPr>
          <w:t>Weste</w:t>
        </w:r>
        <w:r w:rsidR="006F6840" w:rsidRPr="0044457E">
          <w:rPr>
            <w:rStyle w:val="Hyperlink"/>
            <w:sz w:val="20"/>
            <w:szCs w:val="20"/>
            <w:u w:val="none"/>
          </w:rPr>
          <w:t>rn’s Course Repeat policy</w:t>
        </w:r>
      </w:hyperlink>
      <w:r w:rsidR="00E259EB">
        <w:rPr>
          <w:sz w:val="20"/>
          <w:szCs w:val="20"/>
        </w:rPr>
        <w:t xml:space="preserve"> and contact the Registrar’s Office.</w:t>
      </w:r>
    </w:p>
    <w:p w14:paraId="5E03FC62" w14:textId="77777777" w:rsidR="00321FE8" w:rsidRPr="00E259EB" w:rsidRDefault="00321FE8" w:rsidP="00203CE1">
      <w:pPr>
        <w:pStyle w:val="ListParagraph"/>
        <w:numPr>
          <w:ilvl w:val="0"/>
          <w:numId w:val="12"/>
        </w:numPr>
        <w:spacing w:after="0" w:line="240" w:lineRule="auto"/>
        <w:ind w:left="720"/>
        <w:jc w:val="both"/>
        <w:rPr>
          <w:b/>
          <w:sz w:val="20"/>
          <w:szCs w:val="20"/>
        </w:rPr>
      </w:pPr>
      <w:r w:rsidRPr="00E259EB">
        <w:rPr>
          <w:b/>
          <w:sz w:val="20"/>
          <w:szCs w:val="20"/>
        </w:rPr>
        <w:t xml:space="preserve">Take coursework through </w:t>
      </w:r>
      <w:hyperlink r:id="rId17" w:history="1">
        <w:r w:rsidRPr="00E259EB">
          <w:rPr>
            <w:rStyle w:val="Hyperlink"/>
            <w:b/>
            <w:sz w:val="20"/>
            <w:szCs w:val="20"/>
            <w:u w:val="none"/>
          </w:rPr>
          <w:t xml:space="preserve">Outreach and </w:t>
        </w:r>
        <w:r w:rsidR="006F6840" w:rsidRPr="00E259EB">
          <w:rPr>
            <w:rStyle w:val="Hyperlink"/>
            <w:b/>
            <w:sz w:val="20"/>
            <w:szCs w:val="20"/>
            <w:u w:val="none"/>
          </w:rPr>
          <w:t>Continuing Education</w:t>
        </w:r>
      </w:hyperlink>
      <w:r w:rsidR="00E44DE7" w:rsidRPr="00E259EB">
        <w:rPr>
          <w:b/>
          <w:sz w:val="20"/>
          <w:szCs w:val="20"/>
        </w:rPr>
        <w:t xml:space="preserve"> at Western</w:t>
      </w:r>
      <w:r w:rsidR="006F6840" w:rsidRPr="00E259EB">
        <w:rPr>
          <w:b/>
          <w:sz w:val="20"/>
          <w:szCs w:val="20"/>
        </w:rPr>
        <w:t xml:space="preserve"> </w:t>
      </w:r>
      <w:r w:rsidRPr="00E259EB">
        <w:rPr>
          <w:b/>
          <w:sz w:val="20"/>
          <w:szCs w:val="20"/>
        </w:rPr>
        <w:t>as a non-matriculated student.</w:t>
      </w:r>
    </w:p>
    <w:p w14:paraId="59F6143E" w14:textId="77777777" w:rsidR="00046D26" w:rsidRPr="0044457E" w:rsidRDefault="00046D26" w:rsidP="00CD1F61">
      <w:pPr>
        <w:pStyle w:val="ListParagraph"/>
        <w:numPr>
          <w:ilvl w:val="1"/>
          <w:numId w:val="18"/>
        </w:numPr>
        <w:spacing w:after="0" w:line="240" w:lineRule="auto"/>
        <w:ind w:left="1440"/>
        <w:jc w:val="both"/>
        <w:rPr>
          <w:sz w:val="20"/>
          <w:szCs w:val="20"/>
        </w:rPr>
      </w:pPr>
      <w:r w:rsidRPr="0044457E">
        <w:rPr>
          <w:sz w:val="20"/>
          <w:szCs w:val="20"/>
        </w:rPr>
        <w:t>Students can enroll in online or self-paced coursework throughout the year</w:t>
      </w:r>
      <w:r w:rsidR="00DD0CB1" w:rsidRPr="0044457E">
        <w:rPr>
          <w:sz w:val="20"/>
          <w:szCs w:val="20"/>
        </w:rPr>
        <w:t>.</w:t>
      </w:r>
      <w:r w:rsidRPr="0044457E">
        <w:rPr>
          <w:sz w:val="20"/>
          <w:szCs w:val="20"/>
        </w:rPr>
        <w:t xml:space="preserve"> </w:t>
      </w:r>
      <w:r w:rsidR="00DD0CB1" w:rsidRPr="0044457E">
        <w:rPr>
          <w:sz w:val="20"/>
          <w:szCs w:val="20"/>
        </w:rPr>
        <w:t>I</w:t>
      </w:r>
      <w:r w:rsidRPr="0044457E">
        <w:rPr>
          <w:sz w:val="20"/>
          <w:szCs w:val="20"/>
        </w:rPr>
        <w:t xml:space="preserve">n-person courses </w:t>
      </w:r>
      <w:r w:rsidR="00DD0CB1" w:rsidRPr="0044457E">
        <w:rPr>
          <w:sz w:val="20"/>
          <w:szCs w:val="20"/>
        </w:rPr>
        <w:t xml:space="preserve">are available to non-matriculated students only </w:t>
      </w:r>
      <w:r w:rsidRPr="0044457E">
        <w:rPr>
          <w:sz w:val="20"/>
          <w:szCs w:val="20"/>
        </w:rPr>
        <w:t>during summer quarter.</w:t>
      </w:r>
    </w:p>
    <w:p w14:paraId="507363CB" w14:textId="77777777" w:rsidR="00046D26" w:rsidRPr="0044457E" w:rsidRDefault="00321FE8" w:rsidP="00CD1F61">
      <w:pPr>
        <w:pStyle w:val="ListParagraph"/>
        <w:numPr>
          <w:ilvl w:val="1"/>
          <w:numId w:val="18"/>
        </w:numPr>
        <w:spacing w:after="0" w:line="240" w:lineRule="auto"/>
        <w:ind w:left="1440"/>
        <w:jc w:val="both"/>
        <w:rPr>
          <w:sz w:val="20"/>
          <w:szCs w:val="20"/>
        </w:rPr>
      </w:pPr>
      <w:r w:rsidRPr="0044457E">
        <w:rPr>
          <w:sz w:val="20"/>
          <w:szCs w:val="20"/>
        </w:rPr>
        <w:t>Taking coursework through OCE will allow a student to contribute</w:t>
      </w:r>
      <w:r w:rsidR="00046D26" w:rsidRPr="0044457E">
        <w:rPr>
          <w:sz w:val="20"/>
          <w:szCs w:val="20"/>
        </w:rPr>
        <w:t xml:space="preserve"> to their Western GPA.</w:t>
      </w:r>
    </w:p>
    <w:p w14:paraId="75C83158" w14:textId="77777777" w:rsidR="00AF57A1" w:rsidRPr="00F35F2C" w:rsidRDefault="00AF57A1" w:rsidP="00203CE1">
      <w:pPr>
        <w:pStyle w:val="ListParagraph"/>
        <w:numPr>
          <w:ilvl w:val="0"/>
          <w:numId w:val="12"/>
        </w:numPr>
        <w:spacing w:after="0" w:line="240" w:lineRule="auto"/>
        <w:ind w:left="720"/>
        <w:jc w:val="both"/>
        <w:rPr>
          <w:b/>
          <w:sz w:val="20"/>
          <w:szCs w:val="20"/>
        </w:rPr>
      </w:pPr>
      <w:r w:rsidRPr="00F35F2C">
        <w:rPr>
          <w:b/>
          <w:sz w:val="20"/>
          <w:szCs w:val="20"/>
        </w:rPr>
        <w:t>Things to consider when selecting coursework while dismissed:</w:t>
      </w:r>
    </w:p>
    <w:p w14:paraId="1C19EB91" w14:textId="77777777" w:rsidR="00AF57A1" w:rsidRDefault="00AF57A1" w:rsidP="00D00134">
      <w:pPr>
        <w:pStyle w:val="ListParagraph"/>
        <w:numPr>
          <w:ilvl w:val="1"/>
          <w:numId w:val="19"/>
        </w:numPr>
        <w:spacing w:after="0" w:line="240" w:lineRule="auto"/>
        <w:ind w:left="1440"/>
        <w:jc w:val="both"/>
        <w:rPr>
          <w:sz w:val="20"/>
          <w:szCs w:val="20"/>
        </w:rPr>
      </w:pPr>
      <w:r w:rsidRPr="00F35F2C">
        <w:rPr>
          <w:sz w:val="20"/>
          <w:szCs w:val="20"/>
        </w:rPr>
        <w:t>Does the course count toward any Western’s General University Requirements (GURs) you need to fulfill?</w:t>
      </w:r>
    </w:p>
    <w:p w14:paraId="296ED10D" w14:textId="77777777" w:rsidR="00AF57A1" w:rsidRPr="0044457E" w:rsidRDefault="00AF57A1" w:rsidP="00D00134">
      <w:pPr>
        <w:pStyle w:val="ListParagraph"/>
        <w:numPr>
          <w:ilvl w:val="1"/>
          <w:numId w:val="19"/>
        </w:numPr>
        <w:spacing w:after="0" w:line="240" w:lineRule="auto"/>
        <w:ind w:left="1440"/>
        <w:jc w:val="both"/>
        <w:rPr>
          <w:sz w:val="20"/>
          <w:szCs w:val="20"/>
        </w:rPr>
      </w:pPr>
      <w:r>
        <w:rPr>
          <w:sz w:val="20"/>
          <w:szCs w:val="20"/>
        </w:rPr>
        <w:t>Does the course</w:t>
      </w:r>
      <w:r w:rsidRPr="0044457E">
        <w:rPr>
          <w:sz w:val="20"/>
          <w:szCs w:val="20"/>
        </w:rPr>
        <w:t xml:space="preserve"> count toward your major or minor of interest?</w:t>
      </w:r>
    </w:p>
    <w:p w14:paraId="1B569C1E" w14:textId="77777777" w:rsidR="00251E50" w:rsidRPr="00A22FD7" w:rsidRDefault="00AF57A1" w:rsidP="00D00134">
      <w:pPr>
        <w:pStyle w:val="ListParagraph"/>
        <w:numPr>
          <w:ilvl w:val="1"/>
          <w:numId w:val="19"/>
        </w:numPr>
        <w:spacing w:after="0" w:line="240" w:lineRule="auto"/>
        <w:ind w:left="1440"/>
        <w:jc w:val="both"/>
        <w:rPr>
          <w:sz w:val="20"/>
          <w:szCs w:val="20"/>
        </w:rPr>
      </w:pPr>
      <w:r>
        <w:rPr>
          <w:sz w:val="20"/>
          <w:szCs w:val="20"/>
        </w:rPr>
        <w:t xml:space="preserve">Do you feel you will be successful in the course? </w:t>
      </w:r>
    </w:p>
    <w:p w14:paraId="64AFEDCF" w14:textId="77777777" w:rsidR="00CA28BC" w:rsidRDefault="00251E50" w:rsidP="006308A5">
      <w:pPr>
        <w:spacing w:after="0" w:line="240" w:lineRule="auto"/>
        <w:jc w:val="both"/>
        <w:rPr>
          <w:b/>
          <w:caps/>
          <w:sz w:val="20"/>
          <w:szCs w:val="20"/>
        </w:rPr>
      </w:pPr>
      <w:r>
        <w:rPr>
          <w:b/>
          <w:caps/>
          <w:sz w:val="20"/>
          <w:szCs w:val="20"/>
        </w:rPr>
        <w:t>____________________________________________________________________________________________________________</w:t>
      </w:r>
    </w:p>
    <w:p w14:paraId="41603BBA" w14:textId="3A8A15E2" w:rsidR="00B71AD1" w:rsidRDefault="007B2982" w:rsidP="00740DC7">
      <w:pPr>
        <w:pStyle w:val="Heading2"/>
      </w:pPr>
      <w:r>
        <w:t>PERSONAL STATEMENT</w:t>
      </w:r>
      <w:r w:rsidR="008476EF" w:rsidRPr="0044457E">
        <w:t xml:space="preserve"> </w:t>
      </w:r>
    </w:p>
    <w:p w14:paraId="23E01D3F" w14:textId="77777777" w:rsidR="00B71AD1" w:rsidRPr="0044457E" w:rsidRDefault="00B71AD1" w:rsidP="006308A5">
      <w:pPr>
        <w:spacing w:after="0" w:line="240" w:lineRule="auto"/>
        <w:jc w:val="both"/>
        <w:rPr>
          <w:sz w:val="20"/>
          <w:szCs w:val="20"/>
        </w:rPr>
      </w:pPr>
      <w:r w:rsidRPr="0044457E">
        <w:rPr>
          <w:sz w:val="20"/>
          <w:szCs w:val="20"/>
        </w:rPr>
        <w:t xml:space="preserve">Self-awareness, </w:t>
      </w:r>
      <w:proofErr w:type="gramStart"/>
      <w:r w:rsidRPr="0044457E">
        <w:rPr>
          <w:sz w:val="20"/>
          <w:szCs w:val="20"/>
        </w:rPr>
        <w:t>reflection</w:t>
      </w:r>
      <w:proofErr w:type="gramEnd"/>
      <w:r w:rsidRPr="0044457E">
        <w:rPr>
          <w:sz w:val="20"/>
          <w:szCs w:val="20"/>
        </w:rPr>
        <w:t xml:space="preserve"> and goal setting are key </w:t>
      </w:r>
      <w:r w:rsidR="0089565D" w:rsidRPr="0044457E">
        <w:rPr>
          <w:sz w:val="20"/>
          <w:szCs w:val="20"/>
        </w:rPr>
        <w:t>elements</w:t>
      </w:r>
      <w:r w:rsidR="004C2742" w:rsidRPr="0044457E">
        <w:rPr>
          <w:sz w:val="20"/>
          <w:szCs w:val="20"/>
        </w:rPr>
        <w:t xml:space="preserve"> for writing</w:t>
      </w:r>
      <w:r w:rsidRPr="0044457E">
        <w:rPr>
          <w:sz w:val="20"/>
          <w:szCs w:val="20"/>
        </w:rPr>
        <w:t xml:space="preserve"> a strong personal statement. </w:t>
      </w:r>
      <w:r w:rsidR="008476EF" w:rsidRPr="0044457E">
        <w:rPr>
          <w:sz w:val="20"/>
          <w:szCs w:val="20"/>
        </w:rPr>
        <w:t>Personal statements are to be no more than 2 pages double spaced</w:t>
      </w:r>
      <w:r w:rsidR="001F13BA">
        <w:rPr>
          <w:sz w:val="20"/>
          <w:szCs w:val="20"/>
        </w:rPr>
        <w:t xml:space="preserve"> in </w:t>
      </w:r>
      <w:proofErr w:type="gramStart"/>
      <w:r w:rsidR="001F13BA">
        <w:rPr>
          <w:sz w:val="20"/>
          <w:szCs w:val="20"/>
        </w:rPr>
        <w:t>12 point</w:t>
      </w:r>
      <w:proofErr w:type="gramEnd"/>
      <w:r w:rsidR="001F13BA">
        <w:rPr>
          <w:sz w:val="20"/>
          <w:szCs w:val="20"/>
        </w:rPr>
        <w:t xml:space="preserve"> font</w:t>
      </w:r>
      <w:r w:rsidR="008476EF" w:rsidRPr="0044457E">
        <w:rPr>
          <w:sz w:val="20"/>
          <w:szCs w:val="20"/>
        </w:rPr>
        <w:t>, free of spelling and grammar errors</w:t>
      </w:r>
      <w:r w:rsidR="001F13BA">
        <w:rPr>
          <w:sz w:val="20"/>
          <w:szCs w:val="20"/>
        </w:rPr>
        <w:t>,</w:t>
      </w:r>
      <w:r w:rsidR="008476EF" w:rsidRPr="0044457E">
        <w:rPr>
          <w:sz w:val="20"/>
          <w:szCs w:val="20"/>
        </w:rPr>
        <w:t xml:space="preserve"> and should include:</w:t>
      </w:r>
    </w:p>
    <w:p w14:paraId="67CEC915" w14:textId="77777777" w:rsidR="008476EF" w:rsidRPr="0044457E" w:rsidRDefault="008476EF" w:rsidP="00203CE1">
      <w:pPr>
        <w:pStyle w:val="ListParagraph"/>
        <w:numPr>
          <w:ilvl w:val="0"/>
          <w:numId w:val="14"/>
        </w:numPr>
        <w:spacing w:after="0" w:line="240" w:lineRule="auto"/>
        <w:ind w:left="810"/>
        <w:jc w:val="both"/>
        <w:rPr>
          <w:sz w:val="20"/>
          <w:szCs w:val="20"/>
        </w:rPr>
      </w:pPr>
      <w:r w:rsidRPr="0044457E">
        <w:rPr>
          <w:sz w:val="20"/>
          <w:szCs w:val="20"/>
        </w:rPr>
        <w:t>A clear description of the factors that led to dismissal</w:t>
      </w:r>
    </w:p>
    <w:p w14:paraId="03052A9C" w14:textId="77777777" w:rsidR="008476EF" w:rsidRPr="0044457E" w:rsidRDefault="008476EF" w:rsidP="00203CE1">
      <w:pPr>
        <w:pStyle w:val="ListParagraph"/>
        <w:numPr>
          <w:ilvl w:val="0"/>
          <w:numId w:val="14"/>
        </w:numPr>
        <w:spacing w:after="0" w:line="240" w:lineRule="auto"/>
        <w:ind w:left="810"/>
        <w:jc w:val="both"/>
        <w:rPr>
          <w:sz w:val="20"/>
          <w:szCs w:val="20"/>
        </w:rPr>
      </w:pPr>
      <w:r w:rsidRPr="0044457E">
        <w:rPr>
          <w:sz w:val="20"/>
          <w:szCs w:val="20"/>
        </w:rPr>
        <w:t>An explanation of the steps you have taken to address those factors</w:t>
      </w:r>
    </w:p>
    <w:p w14:paraId="78405F70" w14:textId="77777777" w:rsidR="008476EF" w:rsidRPr="0044457E" w:rsidRDefault="008476EF" w:rsidP="00203CE1">
      <w:pPr>
        <w:pStyle w:val="ListParagraph"/>
        <w:numPr>
          <w:ilvl w:val="0"/>
          <w:numId w:val="14"/>
        </w:numPr>
        <w:spacing w:after="0" w:line="240" w:lineRule="auto"/>
        <w:ind w:left="810"/>
        <w:jc w:val="both"/>
        <w:rPr>
          <w:b/>
          <w:i/>
          <w:sz w:val="20"/>
          <w:szCs w:val="20"/>
        </w:rPr>
      </w:pPr>
      <w:r w:rsidRPr="0044457E">
        <w:rPr>
          <w:sz w:val="20"/>
          <w:szCs w:val="20"/>
        </w:rPr>
        <w:t>Clearly defined academic goals and realistic plan of study</w:t>
      </w:r>
    </w:p>
    <w:p w14:paraId="589A3171" w14:textId="77777777" w:rsidR="003C0ACC" w:rsidRDefault="003C0ACC" w:rsidP="006308A5">
      <w:pPr>
        <w:spacing w:after="0" w:line="240" w:lineRule="auto"/>
        <w:jc w:val="both"/>
        <w:rPr>
          <w:sz w:val="20"/>
          <w:szCs w:val="20"/>
        </w:rPr>
      </w:pPr>
    </w:p>
    <w:p w14:paraId="2E67A03B" w14:textId="77777777" w:rsidR="008476EF" w:rsidRPr="0044457E" w:rsidRDefault="008476EF" w:rsidP="006308A5">
      <w:pPr>
        <w:spacing w:after="0" w:line="240" w:lineRule="auto"/>
        <w:jc w:val="both"/>
        <w:rPr>
          <w:sz w:val="20"/>
          <w:szCs w:val="20"/>
        </w:rPr>
      </w:pPr>
      <w:r w:rsidRPr="0044457E">
        <w:rPr>
          <w:sz w:val="20"/>
          <w:szCs w:val="20"/>
        </w:rPr>
        <w:t xml:space="preserve">Below are </w:t>
      </w:r>
      <w:r w:rsidR="00773710" w:rsidRPr="0044457E">
        <w:rPr>
          <w:sz w:val="20"/>
          <w:szCs w:val="20"/>
        </w:rPr>
        <w:t xml:space="preserve">topics </w:t>
      </w:r>
      <w:r w:rsidRPr="0044457E">
        <w:rPr>
          <w:sz w:val="20"/>
          <w:szCs w:val="20"/>
        </w:rPr>
        <w:t xml:space="preserve">advisors </w:t>
      </w:r>
      <w:proofErr w:type="gramStart"/>
      <w:r w:rsidRPr="0044457E">
        <w:rPr>
          <w:sz w:val="20"/>
          <w:szCs w:val="20"/>
        </w:rPr>
        <w:t>encourage</w:t>
      </w:r>
      <w:proofErr w:type="gramEnd"/>
      <w:r w:rsidRPr="0044457E">
        <w:rPr>
          <w:sz w:val="20"/>
          <w:szCs w:val="20"/>
        </w:rPr>
        <w:t xml:space="preserve"> students to consider when building their personal statement:</w:t>
      </w:r>
    </w:p>
    <w:p w14:paraId="587ACBA7" w14:textId="77777777" w:rsidR="008476EF" w:rsidRPr="0044457E" w:rsidRDefault="008476EF" w:rsidP="00203CE1">
      <w:pPr>
        <w:pStyle w:val="ListParagraph"/>
        <w:numPr>
          <w:ilvl w:val="0"/>
          <w:numId w:val="13"/>
        </w:numPr>
        <w:spacing w:after="0" w:line="240" w:lineRule="auto"/>
        <w:ind w:left="810"/>
        <w:jc w:val="both"/>
        <w:rPr>
          <w:sz w:val="20"/>
          <w:szCs w:val="20"/>
        </w:rPr>
      </w:pPr>
      <w:r w:rsidRPr="0044457E">
        <w:rPr>
          <w:sz w:val="20"/>
          <w:szCs w:val="20"/>
        </w:rPr>
        <w:t>What have you been doing since dismissal?</w:t>
      </w:r>
      <w:r w:rsidR="003F11DE" w:rsidRPr="0044457E">
        <w:rPr>
          <w:sz w:val="20"/>
          <w:szCs w:val="20"/>
        </w:rPr>
        <w:t xml:space="preserve"> </w:t>
      </w:r>
      <w:r w:rsidR="00A60F90">
        <w:rPr>
          <w:sz w:val="20"/>
          <w:szCs w:val="20"/>
        </w:rPr>
        <w:t xml:space="preserve">Examples </w:t>
      </w:r>
      <w:proofErr w:type="gramStart"/>
      <w:r w:rsidR="00E259EB">
        <w:rPr>
          <w:sz w:val="20"/>
          <w:szCs w:val="20"/>
        </w:rPr>
        <w:t>include:</w:t>
      </w:r>
      <w:proofErr w:type="gramEnd"/>
      <w:r w:rsidR="00A60F90">
        <w:rPr>
          <w:sz w:val="20"/>
          <w:szCs w:val="20"/>
        </w:rPr>
        <w:t xml:space="preserve"> w</w:t>
      </w:r>
      <w:r w:rsidR="003F11DE" w:rsidRPr="0044457E">
        <w:rPr>
          <w:sz w:val="20"/>
          <w:szCs w:val="20"/>
        </w:rPr>
        <w:t>ork</w:t>
      </w:r>
      <w:r w:rsidR="0089565D" w:rsidRPr="0044457E">
        <w:rPr>
          <w:sz w:val="20"/>
          <w:szCs w:val="20"/>
        </w:rPr>
        <w:t>ing</w:t>
      </w:r>
      <w:r w:rsidR="00A60F90">
        <w:rPr>
          <w:sz w:val="20"/>
          <w:szCs w:val="20"/>
        </w:rPr>
        <w:t xml:space="preserve">, volunteering, taking coursework, etc. </w:t>
      </w:r>
      <w:r w:rsidR="003F11DE" w:rsidRPr="0044457E">
        <w:rPr>
          <w:sz w:val="20"/>
          <w:szCs w:val="20"/>
        </w:rPr>
        <w:t xml:space="preserve"> </w:t>
      </w:r>
    </w:p>
    <w:p w14:paraId="79E3A5CC" w14:textId="77777777" w:rsidR="00773710" w:rsidRPr="0044457E" w:rsidRDefault="00773710" w:rsidP="00203CE1">
      <w:pPr>
        <w:pStyle w:val="ListParagraph"/>
        <w:numPr>
          <w:ilvl w:val="0"/>
          <w:numId w:val="13"/>
        </w:numPr>
        <w:spacing w:after="0" w:line="240" w:lineRule="auto"/>
        <w:ind w:left="810"/>
        <w:jc w:val="both"/>
        <w:rPr>
          <w:sz w:val="20"/>
          <w:szCs w:val="20"/>
        </w:rPr>
      </w:pPr>
      <w:r w:rsidRPr="0044457E">
        <w:rPr>
          <w:sz w:val="20"/>
          <w:szCs w:val="20"/>
        </w:rPr>
        <w:t xml:space="preserve">How </w:t>
      </w:r>
      <w:r w:rsidR="0089565D" w:rsidRPr="0044457E">
        <w:rPr>
          <w:sz w:val="20"/>
          <w:szCs w:val="20"/>
        </w:rPr>
        <w:t xml:space="preserve">do </w:t>
      </w:r>
      <w:r w:rsidRPr="0044457E">
        <w:rPr>
          <w:sz w:val="20"/>
          <w:szCs w:val="20"/>
        </w:rPr>
        <w:t>the courses you have taken since dismissal align with your academic goals?</w:t>
      </w:r>
    </w:p>
    <w:p w14:paraId="2D5C8509" w14:textId="77777777" w:rsidR="008476EF" w:rsidRPr="0044457E" w:rsidRDefault="008476EF" w:rsidP="00203CE1">
      <w:pPr>
        <w:pStyle w:val="ListParagraph"/>
        <w:numPr>
          <w:ilvl w:val="0"/>
          <w:numId w:val="13"/>
        </w:numPr>
        <w:spacing w:after="0" w:line="240" w:lineRule="auto"/>
        <w:ind w:left="810"/>
        <w:jc w:val="both"/>
        <w:rPr>
          <w:sz w:val="20"/>
          <w:szCs w:val="20"/>
        </w:rPr>
      </w:pPr>
      <w:r w:rsidRPr="0044457E">
        <w:rPr>
          <w:sz w:val="20"/>
          <w:szCs w:val="20"/>
        </w:rPr>
        <w:t>Have you earned good grades in coursework taken since dismissal? If not, you are encourage</w:t>
      </w:r>
      <w:r w:rsidR="007C7567" w:rsidRPr="0044457E">
        <w:rPr>
          <w:sz w:val="20"/>
          <w:szCs w:val="20"/>
        </w:rPr>
        <w:t>d</w:t>
      </w:r>
      <w:r w:rsidRPr="0044457E">
        <w:rPr>
          <w:sz w:val="20"/>
          <w:szCs w:val="20"/>
        </w:rPr>
        <w:t xml:space="preserve"> to reference this in your statement and reflect on why you did not do </w:t>
      </w:r>
      <w:r w:rsidR="0089565D" w:rsidRPr="0044457E">
        <w:rPr>
          <w:sz w:val="20"/>
          <w:szCs w:val="20"/>
        </w:rPr>
        <w:t xml:space="preserve">as </w:t>
      </w:r>
      <w:r w:rsidRPr="0044457E">
        <w:rPr>
          <w:sz w:val="20"/>
          <w:szCs w:val="20"/>
        </w:rPr>
        <w:t>well as anticipated.</w:t>
      </w:r>
    </w:p>
    <w:p w14:paraId="516882E9" w14:textId="77777777" w:rsidR="008476EF" w:rsidRPr="0044457E" w:rsidRDefault="008476EF" w:rsidP="00203CE1">
      <w:pPr>
        <w:pStyle w:val="ListParagraph"/>
        <w:numPr>
          <w:ilvl w:val="0"/>
          <w:numId w:val="13"/>
        </w:numPr>
        <w:spacing w:after="0" w:line="240" w:lineRule="auto"/>
        <w:ind w:left="810"/>
        <w:jc w:val="both"/>
        <w:rPr>
          <w:sz w:val="20"/>
          <w:szCs w:val="20"/>
        </w:rPr>
      </w:pPr>
      <w:r w:rsidRPr="0044457E">
        <w:rPr>
          <w:sz w:val="20"/>
          <w:szCs w:val="20"/>
        </w:rPr>
        <w:t>Have you taken steps to develop stronger study skills? If so, provide details.</w:t>
      </w:r>
    </w:p>
    <w:p w14:paraId="3172F9EA" w14:textId="77777777" w:rsidR="008476EF" w:rsidRPr="0044457E" w:rsidRDefault="008476EF" w:rsidP="00203CE1">
      <w:pPr>
        <w:pStyle w:val="ListParagraph"/>
        <w:numPr>
          <w:ilvl w:val="0"/>
          <w:numId w:val="13"/>
        </w:numPr>
        <w:spacing w:after="0" w:line="240" w:lineRule="auto"/>
        <w:ind w:left="810"/>
        <w:jc w:val="both"/>
        <w:rPr>
          <w:sz w:val="20"/>
          <w:szCs w:val="20"/>
        </w:rPr>
      </w:pPr>
      <w:r w:rsidRPr="0044457E">
        <w:rPr>
          <w:sz w:val="20"/>
          <w:szCs w:val="20"/>
        </w:rPr>
        <w:t>Have you learned to manage your time more effectively? If so, provide examples.</w:t>
      </w:r>
    </w:p>
    <w:p w14:paraId="22EA549C" w14:textId="77777777" w:rsidR="00464E6A" w:rsidRPr="0044457E" w:rsidRDefault="0044457E" w:rsidP="00203CE1">
      <w:pPr>
        <w:pStyle w:val="ListParagraph"/>
        <w:numPr>
          <w:ilvl w:val="0"/>
          <w:numId w:val="13"/>
        </w:numPr>
        <w:spacing w:after="0" w:line="240" w:lineRule="auto"/>
        <w:ind w:left="810"/>
        <w:jc w:val="both"/>
        <w:rPr>
          <w:b/>
          <w:i/>
          <w:sz w:val="20"/>
          <w:szCs w:val="20"/>
        </w:rPr>
      </w:pPr>
      <w:r>
        <w:rPr>
          <w:sz w:val="20"/>
          <w:szCs w:val="20"/>
        </w:rPr>
        <w:t xml:space="preserve">If outside commitments </w:t>
      </w:r>
      <w:r w:rsidR="006F33A4" w:rsidRPr="0044457E">
        <w:rPr>
          <w:sz w:val="20"/>
          <w:szCs w:val="20"/>
        </w:rPr>
        <w:t>interfered with your studies</w:t>
      </w:r>
      <w:r w:rsidR="0089565D" w:rsidRPr="0044457E">
        <w:rPr>
          <w:sz w:val="20"/>
          <w:szCs w:val="20"/>
        </w:rPr>
        <w:t xml:space="preserve"> in the past</w:t>
      </w:r>
      <w:r w:rsidR="006F33A4" w:rsidRPr="0044457E">
        <w:rPr>
          <w:sz w:val="20"/>
          <w:szCs w:val="20"/>
        </w:rPr>
        <w:t xml:space="preserve">, how will you ensure that this </w:t>
      </w:r>
      <w:r w:rsidRPr="0044457E">
        <w:rPr>
          <w:sz w:val="20"/>
          <w:szCs w:val="20"/>
        </w:rPr>
        <w:t>will not</w:t>
      </w:r>
      <w:r w:rsidR="006F33A4" w:rsidRPr="0044457E">
        <w:rPr>
          <w:sz w:val="20"/>
          <w:szCs w:val="20"/>
        </w:rPr>
        <w:t xml:space="preserve"> happen again? </w:t>
      </w:r>
    </w:p>
    <w:p w14:paraId="12BCACE8" w14:textId="77777777" w:rsidR="008476EF" w:rsidRPr="0044457E" w:rsidRDefault="00D107F3" w:rsidP="00203CE1">
      <w:pPr>
        <w:pStyle w:val="ListParagraph"/>
        <w:numPr>
          <w:ilvl w:val="0"/>
          <w:numId w:val="13"/>
        </w:numPr>
        <w:spacing w:after="0" w:line="240" w:lineRule="auto"/>
        <w:ind w:left="810"/>
        <w:jc w:val="both"/>
        <w:rPr>
          <w:sz w:val="20"/>
          <w:szCs w:val="20"/>
        </w:rPr>
      </w:pPr>
      <w:r w:rsidRPr="0044457E">
        <w:rPr>
          <w:sz w:val="20"/>
          <w:szCs w:val="20"/>
        </w:rPr>
        <w:t xml:space="preserve">If health or other personal challenges interfered with your ability to </w:t>
      </w:r>
      <w:r w:rsidR="00A60F90">
        <w:rPr>
          <w:sz w:val="20"/>
          <w:szCs w:val="20"/>
        </w:rPr>
        <w:t>succeed</w:t>
      </w:r>
      <w:r w:rsidRPr="0044457E">
        <w:rPr>
          <w:sz w:val="20"/>
          <w:szCs w:val="20"/>
        </w:rPr>
        <w:t>, have you been able to overcome them?</w:t>
      </w:r>
    </w:p>
    <w:p w14:paraId="6B41F7A7" w14:textId="77777777" w:rsidR="007C7567" w:rsidRPr="0044457E" w:rsidRDefault="006F33A4" w:rsidP="00203CE1">
      <w:pPr>
        <w:pStyle w:val="ListParagraph"/>
        <w:numPr>
          <w:ilvl w:val="0"/>
          <w:numId w:val="13"/>
        </w:numPr>
        <w:spacing w:after="0" w:line="240" w:lineRule="auto"/>
        <w:ind w:left="810"/>
        <w:jc w:val="both"/>
        <w:rPr>
          <w:sz w:val="20"/>
          <w:szCs w:val="20"/>
        </w:rPr>
      </w:pPr>
      <w:r w:rsidRPr="0044457E">
        <w:rPr>
          <w:sz w:val="20"/>
          <w:szCs w:val="20"/>
        </w:rPr>
        <w:t xml:space="preserve">What is your plan of study? </w:t>
      </w:r>
    </w:p>
    <w:p w14:paraId="5CC6A46C" w14:textId="77777777" w:rsidR="007C7567" w:rsidRPr="0044457E" w:rsidRDefault="006F33A4" w:rsidP="00D00134">
      <w:pPr>
        <w:pStyle w:val="ListParagraph"/>
        <w:numPr>
          <w:ilvl w:val="1"/>
          <w:numId w:val="20"/>
        </w:numPr>
        <w:spacing w:after="0" w:line="240" w:lineRule="auto"/>
        <w:jc w:val="both"/>
        <w:rPr>
          <w:sz w:val="20"/>
          <w:szCs w:val="20"/>
        </w:rPr>
      </w:pPr>
      <w:r w:rsidRPr="0044457E">
        <w:rPr>
          <w:sz w:val="20"/>
          <w:szCs w:val="20"/>
        </w:rPr>
        <w:t>Do you know your intended major? If so, do you know the steps to declare</w:t>
      </w:r>
      <w:r w:rsidR="00464E6A" w:rsidRPr="0044457E">
        <w:rPr>
          <w:sz w:val="20"/>
          <w:szCs w:val="20"/>
        </w:rPr>
        <w:t xml:space="preserve"> and the</w:t>
      </w:r>
      <w:r w:rsidRPr="0044457E">
        <w:rPr>
          <w:sz w:val="20"/>
          <w:szCs w:val="20"/>
        </w:rPr>
        <w:t xml:space="preserve"> course requirements</w:t>
      </w:r>
      <w:r w:rsidR="00464E6A" w:rsidRPr="0044457E">
        <w:rPr>
          <w:sz w:val="20"/>
          <w:szCs w:val="20"/>
        </w:rPr>
        <w:t>?</w:t>
      </w:r>
    </w:p>
    <w:p w14:paraId="4B9EACA8" w14:textId="77777777" w:rsidR="006F33A4" w:rsidRPr="0044457E" w:rsidRDefault="00464E6A" w:rsidP="00D00134">
      <w:pPr>
        <w:pStyle w:val="ListParagraph"/>
        <w:numPr>
          <w:ilvl w:val="1"/>
          <w:numId w:val="20"/>
        </w:numPr>
        <w:spacing w:after="0" w:line="240" w:lineRule="auto"/>
        <w:jc w:val="both"/>
        <w:rPr>
          <w:sz w:val="20"/>
          <w:szCs w:val="20"/>
        </w:rPr>
      </w:pPr>
      <w:r w:rsidRPr="0044457E">
        <w:rPr>
          <w:sz w:val="20"/>
          <w:szCs w:val="20"/>
        </w:rPr>
        <w:t>H</w:t>
      </w:r>
      <w:r w:rsidR="006F33A4" w:rsidRPr="0044457E">
        <w:rPr>
          <w:sz w:val="20"/>
          <w:szCs w:val="20"/>
        </w:rPr>
        <w:t>ave you met with the department to discuss your competitiveness for the major?</w:t>
      </w:r>
    </w:p>
    <w:p w14:paraId="199224D7" w14:textId="77777777" w:rsidR="00740DC7" w:rsidRDefault="006F33A4" w:rsidP="009F1BBC">
      <w:pPr>
        <w:pStyle w:val="ListParagraph"/>
        <w:numPr>
          <w:ilvl w:val="1"/>
          <w:numId w:val="20"/>
        </w:numPr>
        <w:spacing w:after="0" w:line="240" w:lineRule="auto"/>
        <w:jc w:val="both"/>
        <w:rPr>
          <w:sz w:val="20"/>
          <w:szCs w:val="20"/>
        </w:rPr>
      </w:pPr>
      <w:r w:rsidRPr="00740DC7">
        <w:rPr>
          <w:sz w:val="20"/>
          <w:szCs w:val="20"/>
        </w:rPr>
        <w:t>What courses will you take in your first quarter (or more) following reinstatement</w:t>
      </w:r>
      <w:r w:rsidR="00740DC7">
        <w:rPr>
          <w:sz w:val="20"/>
          <w:szCs w:val="20"/>
        </w:rPr>
        <w:t>?</w:t>
      </w:r>
      <w:r w:rsidRPr="00740DC7">
        <w:rPr>
          <w:sz w:val="20"/>
          <w:szCs w:val="20"/>
        </w:rPr>
        <w:t xml:space="preserve"> </w:t>
      </w:r>
    </w:p>
    <w:p w14:paraId="78B7F10C" w14:textId="4791BA4C" w:rsidR="00C9078A" w:rsidRPr="00740DC7" w:rsidRDefault="00740DC7" w:rsidP="009F1BBC">
      <w:pPr>
        <w:pStyle w:val="ListParagraph"/>
        <w:numPr>
          <w:ilvl w:val="1"/>
          <w:numId w:val="20"/>
        </w:numPr>
        <w:spacing w:after="0" w:line="240" w:lineRule="auto"/>
        <w:jc w:val="both"/>
        <w:rPr>
          <w:sz w:val="20"/>
          <w:szCs w:val="20"/>
        </w:rPr>
      </w:pPr>
      <w:r>
        <w:rPr>
          <w:sz w:val="20"/>
          <w:szCs w:val="20"/>
        </w:rPr>
        <w:t xml:space="preserve">Do </w:t>
      </w:r>
      <w:r w:rsidR="006F33A4" w:rsidRPr="00740DC7">
        <w:rPr>
          <w:sz w:val="20"/>
          <w:szCs w:val="20"/>
        </w:rPr>
        <w:t>you have an anticipated graduation timeline?</w:t>
      </w:r>
    </w:p>
    <w:sectPr w:rsidR="00C9078A" w:rsidRPr="00740DC7" w:rsidSect="00AC58E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F39"/>
    <w:multiLevelType w:val="hybridMultilevel"/>
    <w:tmpl w:val="08F8657C"/>
    <w:lvl w:ilvl="0" w:tplc="E76260A6">
      <w:start w:val="1"/>
      <w:numFmt w:val="bullet"/>
      <w:lvlText w:val="ð"/>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B6242"/>
    <w:multiLevelType w:val="hybridMultilevel"/>
    <w:tmpl w:val="7B48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7DF7"/>
    <w:multiLevelType w:val="hybridMultilevel"/>
    <w:tmpl w:val="9DAA2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F26C8"/>
    <w:multiLevelType w:val="hybridMultilevel"/>
    <w:tmpl w:val="1D52359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2178A"/>
    <w:multiLevelType w:val="hybridMultilevel"/>
    <w:tmpl w:val="5D90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7106A"/>
    <w:multiLevelType w:val="hybridMultilevel"/>
    <w:tmpl w:val="D6C85EA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A162B3"/>
    <w:multiLevelType w:val="hybridMultilevel"/>
    <w:tmpl w:val="62606F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C716D"/>
    <w:multiLevelType w:val="hybridMultilevel"/>
    <w:tmpl w:val="7B7EF5F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881A6F"/>
    <w:multiLevelType w:val="hybridMultilevel"/>
    <w:tmpl w:val="A8044486"/>
    <w:lvl w:ilvl="0" w:tplc="C556ED3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1DE1F54"/>
    <w:multiLevelType w:val="hybridMultilevel"/>
    <w:tmpl w:val="1FA45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35477"/>
    <w:multiLevelType w:val="hybridMultilevel"/>
    <w:tmpl w:val="9FD06724"/>
    <w:lvl w:ilvl="0" w:tplc="E76260A6">
      <w:start w:val="1"/>
      <w:numFmt w:val="bullet"/>
      <w:lvlText w:val="ð"/>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E4FB4"/>
    <w:multiLevelType w:val="hybridMultilevel"/>
    <w:tmpl w:val="7D6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E0AC0"/>
    <w:multiLevelType w:val="hybridMultilevel"/>
    <w:tmpl w:val="17E882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667E3"/>
    <w:multiLevelType w:val="hybridMultilevel"/>
    <w:tmpl w:val="596E40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106E3"/>
    <w:multiLevelType w:val="hybridMultilevel"/>
    <w:tmpl w:val="AF4A5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954E3"/>
    <w:multiLevelType w:val="hybridMultilevel"/>
    <w:tmpl w:val="A2DE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24E59"/>
    <w:multiLevelType w:val="hybridMultilevel"/>
    <w:tmpl w:val="D27C97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73121"/>
    <w:multiLevelType w:val="hybridMultilevel"/>
    <w:tmpl w:val="11E01930"/>
    <w:lvl w:ilvl="0" w:tplc="66DA0F7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242E2"/>
    <w:multiLevelType w:val="hybridMultilevel"/>
    <w:tmpl w:val="50CE5832"/>
    <w:lvl w:ilvl="0" w:tplc="66DA0F7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573B9"/>
    <w:multiLevelType w:val="hybridMultilevel"/>
    <w:tmpl w:val="A3FA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E5EE1"/>
    <w:multiLevelType w:val="hybridMultilevel"/>
    <w:tmpl w:val="66F6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4"/>
  </w:num>
  <w:num w:numId="5">
    <w:abstractNumId w:val="1"/>
  </w:num>
  <w:num w:numId="6">
    <w:abstractNumId w:val="15"/>
  </w:num>
  <w:num w:numId="7">
    <w:abstractNumId w:val="20"/>
  </w:num>
  <w:num w:numId="8">
    <w:abstractNumId w:val="17"/>
  </w:num>
  <w:num w:numId="9">
    <w:abstractNumId w:val="11"/>
  </w:num>
  <w:num w:numId="10">
    <w:abstractNumId w:val="19"/>
  </w:num>
  <w:num w:numId="11">
    <w:abstractNumId w:val="18"/>
  </w:num>
  <w:num w:numId="12">
    <w:abstractNumId w:val="12"/>
  </w:num>
  <w:num w:numId="13">
    <w:abstractNumId w:val="13"/>
  </w:num>
  <w:num w:numId="14">
    <w:abstractNumId w:val="9"/>
  </w:num>
  <w:num w:numId="15">
    <w:abstractNumId w:val="8"/>
  </w:num>
  <w:num w:numId="16">
    <w:abstractNumId w:val="10"/>
  </w:num>
  <w:num w:numId="17">
    <w:abstractNumId w:val="7"/>
  </w:num>
  <w:num w:numId="18">
    <w:abstractNumId w:val="5"/>
  </w:num>
  <w:num w:numId="19">
    <w:abstractNumId w:val="3"/>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64"/>
    <w:rsid w:val="00005099"/>
    <w:rsid w:val="000237FA"/>
    <w:rsid w:val="000342BF"/>
    <w:rsid w:val="00046D26"/>
    <w:rsid w:val="00064DC5"/>
    <w:rsid w:val="000A4C7F"/>
    <w:rsid w:val="000C5689"/>
    <w:rsid w:val="000E4F31"/>
    <w:rsid w:val="000F3A06"/>
    <w:rsid w:val="00151686"/>
    <w:rsid w:val="00172BA8"/>
    <w:rsid w:val="001E3EEE"/>
    <w:rsid w:val="001F13BA"/>
    <w:rsid w:val="001F6AD9"/>
    <w:rsid w:val="002003EB"/>
    <w:rsid w:val="00203CE1"/>
    <w:rsid w:val="0022344C"/>
    <w:rsid w:val="00225699"/>
    <w:rsid w:val="0024575E"/>
    <w:rsid w:val="00251E50"/>
    <w:rsid w:val="00287167"/>
    <w:rsid w:val="002B6245"/>
    <w:rsid w:val="002D788B"/>
    <w:rsid w:val="002F4845"/>
    <w:rsid w:val="003063FF"/>
    <w:rsid w:val="00321FE8"/>
    <w:rsid w:val="003270D1"/>
    <w:rsid w:val="00361C6B"/>
    <w:rsid w:val="00374D09"/>
    <w:rsid w:val="00390DAD"/>
    <w:rsid w:val="003B036C"/>
    <w:rsid w:val="003C0ACC"/>
    <w:rsid w:val="003D5DC2"/>
    <w:rsid w:val="003E449D"/>
    <w:rsid w:val="003F11DE"/>
    <w:rsid w:val="0044026F"/>
    <w:rsid w:val="0044457E"/>
    <w:rsid w:val="00446F37"/>
    <w:rsid w:val="004619C2"/>
    <w:rsid w:val="00464E5F"/>
    <w:rsid w:val="00464E6A"/>
    <w:rsid w:val="004777EB"/>
    <w:rsid w:val="004C2742"/>
    <w:rsid w:val="004E4474"/>
    <w:rsid w:val="004F093F"/>
    <w:rsid w:val="005860F5"/>
    <w:rsid w:val="00592BDE"/>
    <w:rsid w:val="005B3DCD"/>
    <w:rsid w:val="0062103E"/>
    <w:rsid w:val="006306C7"/>
    <w:rsid w:val="006308A5"/>
    <w:rsid w:val="006776E9"/>
    <w:rsid w:val="006808CE"/>
    <w:rsid w:val="006845C5"/>
    <w:rsid w:val="006D298D"/>
    <w:rsid w:val="006D3B68"/>
    <w:rsid w:val="006F096E"/>
    <w:rsid w:val="006F33A4"/>
    <w:rsid w:val="006F6840"/>
    <w:rsid w:val="007305AA"/>
    <w:rsid w:val="00740DC7"/>
    <w:rsid w:val="00750DB8"/>
    <w:rsid w:val="00773710"/>
    <w:rsid w:val="007B0089"/>
    <w:rsid w:val="007B24CD"/>
    <w:rsid w:val="007B2982"/>
    <w:rsid w:val="007C1412"/>
    <w:rsid w:val="007C7567"/>
    <w:rsid w:val="007F693C"/>
    <w:rsid w:val="008061DE"/>
    <w:rsid w:val="00826787"/>
    <w:rsid w:val="00837261"/>
    <w:rsid w:val="0084086F"/>
    <w:rsid w:val="008476EF"/>
    <w:rsid w:val="00881396"/>
    <w:rsid w:val="0089565D"/>
    <w:rsid w:val="008B32EB"/>
    <w:rsid w:val="008B6E62"/>
    <w:rsid w:val="008E51C9"/>
    <w:rsid w:val="009046C0"/>
    <w:rsid w:val="00904D16"/>
    <w:rsid w:val="00960382"/>
    <w:rsid w:val="009C3D67"/>
    <w:rsid w:val="009E0C82"/>
    <w:rsid w:val="00A22FD7"/>
    <w:rsid w:val="00A60F90"/>
    <w:rsid w:val="00A6618C"/>
    <w:rsid w:val="00A85667"/>
    <w:rsid w:val="00A86052"/>
    <w:rsid w:val="00A96160"/>
    <w:rsid w:val="00AC58E8"/>
    <w:rsid w:val="00AE47FB"/>
    <w:rsid w:val="00AE6AA3"/>
    <w:rsid w:val="00AF57A1"/>
    <w:rsid w:val="00B02E72"/>
    <w:rsid w:val="00B17813"/>
    <w:rsid w:val="00B371ED"/>
    <w:rsid w:val="00B41D1D"/>
    <w:rsid w:val="00B677C7"/>
    <w:rsid w:val="00B71AD1"/>
    <w:rsid w:val="00B763DF"/>
    <w:rsid w:val="00BF3C05"/>
    <w:rsid w:val="00C22852"/>
    <w:rsid w:val="00C36880"/>
    <w:rsid w:val="00C80911"/>
    <w:rsid w:val="00C85CE0"/>
    <w:rsid w:val="00C9078A"/>
    <w:rsid w:val="00CA28BC"/>
    <w:rsid w:val="00CB736C"/>
    <w:rsid w:val="00CD1615"/>
    <w:rsid w:val="00CD1F61"/>
    <w:rsid w:val="00CE477E"/>
    <w:rsid w:val="00D00134"/>
    <w:rsid w:val="00D107F3"/>
    <w:rsid w:val="00D82684"/>
    <w:rsid w:val="00DA4A12"/>
    <w:rsid w:val="00DC1078"/>
    <w:rsid w:val="00DC62E9"/>
    <w:rsid w:val="00DD0CB1"/>
    <w:rsid w:val="00DE2896"/>
    <w:rsid w:val="00DF255F"/>
    <w:rsid w:val="00E259EB"/>
    <w:rsid w:val="00E44DE7"/>
    <w:rsid w:val="00E56610"/>
    <w:rsid w:val="00E57500"/>
    <w:rsid w:val="00E7404E"/>
    <w:rsid w:val="00E82B64"/>
    <w:rsid w:val="00EB7C0C"/>
    <w:rsid w:val="00EC679C"/>
    <w:rsid w:val="00F35F2C"/>
    <w:rsid w:val="00F4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EF3B"/>
  <w15:chartTrackingRefBased/>
  <w15:docId w15:val="{DC1C43FE-07EB-4EA1-ADBC-3F389BC7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75E"/>
    <w:pPr>
      <w:keepNext/>
      <w:keepLines/>
      <w:spacing w:before="240" w:after="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9C3D67"/>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B7C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64"/>
    <w:pPr>
      <w:ind w:left="720"/>
      <w:contextualSpacing/>
    </w:pPr>
  </w:style>
  <w:style w:type="table" w:styleId="TableGrid">
    <w:name w:val="Table Grid"/>
    <w:basedOn w:val="TableNormal"/>
    <w:uiPriority w:val="39"/>
    <w:rsid w:val="00DE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667"/>
    <w:rPr>
      <w:color w:val="0563C1" w:themeColor="hyperlink"/>
      <w:u w:val="single"/>
    </w:rPr>
  </w:style>
  <w:style w:type="character" w:styleId="FollowedHyperlink">
    <w:name w:val="FollowedHyperlink"/>
    <w:basedOn w:val="DefaultParagraphFont"/>
    <w:uiPriority w:val="99"/>
    <w:semiHidden/>
    <w:unhideWhenUsed/>
    <w:rsid w:val="006F6840"/>
    <w:rPr>
      <w:color w:val="954F72" w:themeColor="followedHyperlink"/>
      <w:u w:val="single"/>
    </w:rPr>
  </w:style>
  <w:style w:type="paragraph" w:styleId="BalloonText">
    <w:name w:val="Balloon Text"/>
    <w:basedOn w:val="Normal"/>
    <w:link w:val="BalloonTextChar"/>
    <w:uiPriority w:val="99"/>
    <w:semiHidden/>
    <w:unhideWhenUsed/>
    <w:rsid w:val="002F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845"/>
    <w:rPr>
      <w:rFonts w:ascii="Segoe UI" w:hAnsi="Segoe UI" w:cs="Segoe UI"/>
      <w:sz w:val="18"/>
      <w:szCs w:val="18"/>
    </w:rPr>
  </w:style>
  <w:style w:type="character" w:styleId="UnresolvedMention">
    <w:name w:val="Unresolved Mention"/>
    <w:basedOn w:val="DefaultParagraphFont"/>
    <w:uiPriority w:val="99"/>
    <w:semiHidden/>
    <w:unhideWhenUsed/>
    <w:rsid w:val="00E57500"/>
    <w:rPr>
      <w:color w:val="605E5C"/>
      <w:shd w:val="clear" w:color="auto" w:fill="E1DFDD"/>
    </w:rPr>
  </w:style>
  <w:style w:type="character" w:customStyle="1" w:styleId="Heading1Char">
    <w:name w:val="Heading 1 Char"/>
    <w:basedOn w:val="DefaultParagraphFont"/>
    <w:link w:val="Heading1"/>
    <w:uiPriority w:val="9"/>
    <w:rsid w:val="0024575E"/>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9C3D67"/>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EB7C0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cforms@ww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DBRG3G_i70OwrgDyV_R4_1z9Zg90wLlCkRkmOVGyOhhUM0VQVjE0QURJQTY0QUdVS0c2MFhNUU83RiQlQCN0PWcu" TargetMode="External"/><Relationship Id="rId17" Type="http://schemas.openxmlformats.org/officeDocument/2006/relationships/hyperlink" Target="https://oce.wwu.edu" TargetMode="External"/><Relationship Id="rId2" Type="http://schemas.openxmlformats.org/officeDocument/2006/relationships/customXml" Target="../customXml/item2.xml"/><Relationship Id="rId16" Type="http://schemas.openxmlformats.org/officeDocument/2006/relationships/hyperlink" Target="https://catalog.wwu.edu/content.php?catoid=18&amp;navoid=478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e.cashnet.com/cashneti/selfserve/EditItem.aspx?PC=AA1-REFEE&amp;ItemCount=1" TargetMode="External"/><Relationship Id="rId5" Type="http://schemas.openxmlformats.org/officeDocument/2006/relationships/numbering" Target="numbering.xml"/><Relationship Id="rId15" Type="http://schemas.openxmlformats.org/officeDocument/2006/relationships/hyperlink" Target="https://admin.wwu.edu/pls/wwis/wwsktcat.TE_Catalog" TargetMode="External"/><Relationship Id="rId10" Type="http://schemas.openxmlformats.org/officeDocument/2006/relationships/hyperlink" Target="https://advising.wwu.edu/files/2020-11/PETITIONFORACADEMICREINSTATEMENT_0.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tceg.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c2e3658e-535a-4be4-b53e-6454bf8ee2bf" xsi:nil="true"/>
    <Status xmlns="c2e3658e-535a-4be4-b53e-6454bf8ee2bf" xsi:nil="true"/>
    <Document_x0020_Subject xmlns="c2e3658e-535a-4be4-b53e-6454bf8ee2b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F6FB6597D2214980A2A81375BFD14F" ma:contentTypeVersion="10" ma:contentTypeDescription="Create a new document." ma:contentTypeScope="" ma:versionID="8577a6ff75237816a24f31e782d03bff">
  <xsd:schema xmlns:xsd="http://www.w3.org/2001/XMLSchema" xmlns:xs="http://www.w3.org/2001/XMLSchema" xmlns:p="http://schemas.microsoft.com/office/2006/metadata/properties" xmlns:ns2="c2e3658e-535a-4be4-b53e-6454bf8ee2bf" xmlns:ns3="2b70958e-d8bd-4cde-9e9a-c1220eb2bd39" targetNamespace="http://schemas.microsoft.com/office/2006/metadata/properties" ma:root="true" ma:fieldsID="b2a898f61e48925758923c1dd291a97c" ns2:_="" ns3:_="">
    <xsd:import namespace="c2e3658e-535a-4be4-b53e-6454bf8ee2bf"/>
    <xsd:import namespace="2b70958e-d8bd-4cde-9e9a-c1220eb2bd39"/>
    <xsd:element name="properties">
      <xsd:complexType>
        <xsd:sequence>
          <xsd:element name="documentManagement">
            <xsd:complexType>
              <xsd:all>
                <xsd:element ref="ns2:Document_x0020_Subject" minOccurs="0"/>
                <xsd:element ref="ns2:Document_x0020_Type" minOccurs="0"/>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658e-535a-4be4-b53e-6454bf8ee2bf" elementFormDefault="qualified">
    <xsd:import namespace="http://schemas.microsoft.com/office/2006/documentManagement/types"/>
    <xsd:import namespace="http://schemas.microsoft.com/office/infopath/2007/PartnerControls"/>
    <xsd:element name="Document_x0020_Subject" ma:index="8" nillable="true" ma:displayName="Document Subject" ma:description="Subject of file contents" ma:format="Dropdown" ma:internalName="Document_x0020_Subject">
      <xsd:simpleType>
        <xsd:restriction base="dms:Choice">
          <xsd:enumeration value="Petition"/>
          <xsd:enumeration value="Policy"/>
          <xsd:enumeration value="Procedure"/>
          <xsd:enumeration value="Committee"/>
          <xsd:enumeration value="Assessment"/>
          <xsd:enumeration value="Student Communication"/>
          <xsd:enumeration value="Graduate"/>
        </xsd:restriction>
      </xsd:simpleType>
    </xsd:element>
    <xsd:element name="Document_x0020_Type" ma:index="9" nillable="true" ma:displayName="Document Type" ma:description="Document Type" ma:format="Dropdown" ma:internalName="Document_x0020_Type">
      <xsd:simpleType>
        <xsd:restriction base="dms:Choice">
          <xsd:enumeration value="Form"/>
          <xsd:enumeration value="Template"/>
          <xsd:enumeration value="Text"/>
          <xsd:enumeration value="Data"/>
          <xsd:enumeration value="Email"/>
        </xsd:restriction>
      </xsd:simpleType>
    </xsd:element>
    <xsd:element name="Status" ma:index="10" nillable="true" ma:displayName="Status" ma:description="Document Status" ma:format="Dropdown" ma:internalName="Status">
      <xsd:simpleType>
        <xsd:restriction base="dms:Choice">
          <xsd:enumeration value="Active"/>
          <xsd:enumeration value="Draft"/>
          <xsd:enumeration value="Archiv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70958e-d8bd-4cde-9e9a-c1220eb2bd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DA97C-1E32-4C7A-9ED1-A8D1FB431098}">
  <ds:schemaRefs>
    <ds:schemaRef ds:uri="http://schemas.microsoft.com/sharepoint/v3/contenttype/forms"/>
  </ds:schemaRefs>
</ds:datastoreItem>
</file>

<file path=customXml/itemProps2.xml><?xml version="1.0" encoding="utf-8"?>
<ds:datastoreItem xmlns:ds="http://schemas.openxmlformats.org/officeDocument/2006/customXml" ds:itemID="{1987B458-420E-42FF-8D61-1DED78D491D0}">
  <ds:schemaRefs>
    <ds:schemaRef ds:uri="http://schemas.microsoft.com/office/2006/metadata/properties"/>
    <ds:schemaRef ds:uri="http://schemas.microsoft.com/office/infopath/2007/PartnerControls"/>
    <ds:schemaRef ds:uri="c2e3658e-535a-4be4-b53e-6454bf8ee2bf"/>
  </ds:schemaRefs>
</ds:datastoreItem>
</file>

<file path=customXml/itemProps3.xml><?xml version="1.0" encoding="utf-8"?>
<ds:datastoreItem xmlns:ds="http://schemas.openxmlformats.org/officeDocument/2006/customXml" ds:itemID="{A4FC2A6B-BFA5-4D09-8A78-619BDE4D13A9}">
  <ds:schemaRefs>
    <ds:schemaRef ds:uri="http://schemas.openxmlformats.org/officeDocument/2006/bibliography"/>
  </ds:schemaRefs>
</ds:datastoreItem>
</file>

<file path=customXml/itemProps4.xml><?xml version="1.0" encoding="utf-8"?>
<ds:datastoreItem xmlns:ds="http://schemas.openxmlformats.org/officeDocument/2006/customXml" ds:itemID="{AC627DD0-C786-4954-9B2F-0FB97E1D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658e-535a-4be4-b53e-6454bf8ee2bf"/>
    <ds:schemaRef ds:uri="2b70958e-d8bd-4cde-9e9a-c1220eb2b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1325</Words>
  <Characters>7558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Bryson</dc:creator>
  <cp:keywords/>
  <dc:description/>
  <cp:lastModifiedBy>Lisa Megard</cp:lastModifiedBy>
  <cp:revision>2</cp:revision>
  <cp:lastPrinted>2020-01-09T16:50:00Z</cp:lastPrinted>
  <dcterms:created xsi:type="dcterms:W3CDTF">2021-12-17T21:09:00Z</dcterms:created>
  <dcterms:modified xsi:type="dcterms:W3CDTF">2021-12-17T21:09:00Z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0x010100D5F6FB6597D2214980A2A81375BFD14F</vt:lpwstr>
  </property>
</Properties>
</file>